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6A" w:rsidRDefault="00001091" w:rsidP="00001091">
      <w:pPr>
        <w:jc w:val="center"/>
        <w:rPr>
          <w:lang w:val="es-MX"/>
        </w:rPr>
      </w:pPr>
      <w:r>
        <w:t xml:space="preserve">Table of </w:t>
      </w:r>
      <w:r w:rsidR="00C801A3">
        <w:t xml:space="preserve">Nasal Minimal Pairs </w:t>
      </w:r>
      <w:r w:rsidR="0085331E">
        <w:t>in dimoraic Yolox</w:t>
      </w:r>
      <w:r w:rsidR="0085331E">
        <w:rPr>
          <w:lang w:val="es-MX"/>
        </w:rPr>
        <w:t>óchitl Mixtec words</w:t>
      </w:r>
      <w:r w:rsidR="0085331E">
        <w:rPr>
          <w:rStyle w:val="FootnoteReference"/>
        </w:rPr>
        <w:footnoteReference w:id="1"/>
      </w:r>
    </w:p>
    <w:tbl>
      <w:tblPr>
        <w:tblStyle w:val="TableGrid"/>
        <w:tblW w:w="0" w:type="auto"/>
        <w:tblLook w:val="04A0"/>
      </w:tblPr>
      <w:tblGrid>
        <w:gridCol w:w="828"/>
        <w:gridCol w:w="2880"/>
        <w:gridCol w:w="2880"/>
        <w:gridCol w:w="2880"/>
      </w:tblGrid>
      <w:tr w:rsidR="00C801A3" w:rsidTr="00C801A3">
        <w:tc>
          <w:tcPr>
            <w:tcW w:w="828" w:type="dxa"/>
            <w:shd w:val="clear" w:color="auto" w:fill="BFBFBF" w:themeFill="background1" w:themeFillShade="BF"/>
          </w:tcPr>
          <w:p w:rsidR="00C801A3" w:rsidRDefault="00C801A3" w:rsidP="00001091">
            <w:pPr>
              <w:jc w:val="center"/>
            </w:pPr>
          </w:p>
        </w:tc>
        <w:tc>
          <w:tcPr>
            <w:tcW w:w="2880" w:type="dxa"/>
            <w:shd w:val="clear" w:color="auto" w:fill="BFBFBF" w:themeFill="background1" w:themeFillShade="BF"/>
          </w:tcPr>
          <w:p w:rsidR="00C801A3" w:rsidRPr="00C801A3" w:rsidRDefault="00C801A3" w:rsidP="00001091">
            <w:pPr>
              <w:jc w:val="center"/>
            </w:pPr>
            <w:r w:rsidRPr="00C801A3">
              <w:t>a</w:t>
            </w:r>
          </w:p>
        </w:tc>
        <w:tc>
          <w:tcPr>
            <w:tcW w:w="2880" w:type="dxa"/>
            <w:shd w:val="clear" w:color="auto" w:fill="BFBFBF" w:themeFill="background1" w:themeFillShade="BF"/>
          </w:tcPr>
          <w:p w:rsidR="00C801A3" w:rsidRPr="00C801A3" w:rsidRDefault="00C801A3" w:rsidP="00001091">
            <w:pPr>
              <w:jc w:val="center"/>
            </w:pPr>
            <w:r w:rsidRPr="00C801A3">
              <w:t>b</w:t>
            </w:r>
          </w:p>
        </w:tc>
        <w:tc>
          <w:tcPr>
            <w:tcW w:w="2880" w:type="dxa"/>
            <w:shd w:val="clear" w:color="auto" w:fill="BFBFBF" w:themeFill="background1" w:themeFillShade="BF"/>
          </w:tcPr>
          <w:p w:rsidR="00C801A3" w:rsidRPr="00C801A3" w:rsidRDefault="00C801A3" w:rsidP="00001091">
            <w:pPr>
              <w:jc w:val="center"/>
            </w:pPr>
            <w:r w:rsidRPr="00C801A3">
              <w:t>e</w:t>
            </w:r>
          </w:p>
        </w:tc>
      </w:tr>
      <w:tr w:rsidR="00C801A3" w:rsidTr="00C801A3">
        <w:tc>
          <w:tcPr>
            <w:tcW w:w="828" w:type="dxa"/>
          </w:tcPr>
          <w:p w:rsidR="00C801A3" w:rsidRPr="00C801A3" w:rsidRDefault="00C801A3" w:rsidP="00001091">
            <w:pPr>
              <w:jc w:val="center"/>
              <w:rPr>
                <w:sz w:val="16"/>
                <w:szCs w:val="16"/>
              </w:rPr>
            </w:pPr>
          </w:p>
        </w:tc>
        <w:tc>
          <w:tcPr>
            <w:tcW w:w="2880" w:type="dxa"/>
          </w:tcPr>
          <w:p w:rsidR="00C801A3" w:rsidRPr="00C801A3" w:rsidRDefault="00C801A3" w:rsidP="00001091">
            <w:pPr>
              <w:jc w:val="center"/>
            </w:pPr>
            <w:r w:rsidRPr="00C801A3">
              <w:t>CVV</w:t>
            </w:r>
          </w:p>
        </w:tc>
        <w:tc>
          <w:tcPr>
            <w:tcW w:w="2880" w:type="dxa"/>
          </w:tcPr>
          <w:p w:rsidR="00C801A3" w:rsidRPr="00C801A3" w:rsidRDefault="00C801A3" w:rsidP="00001091">
            <w:pPr>
              <w:jc w:val="center"/>
            </w:pPr>
            <w:r w:rsidRPr="00C801A3">
              <w:t>CV'V</w:t>
            </w:r>
          </w:p>
        </w:tc>
        <w:tc>
          <w:tcPr>
            <w:tcW w:w="2880" w:type="dxa"/>
          </w:tcPr>
          <w:p w:rsidR="00C801A3" w:rsidRPr="00C801A3" w:rsidRDefault="00C801A3" w:rsidP="00001091">
            <w:pPr>
              <w:jc w:val="center"/>
            </w:pPr>
            <w:r w:rsidRPr="00C801A3">
              <w:t>CVCV</w:t>
            </w:r>
          </w:p>
        </w:tc>
      </w:tr>
      <w:tr w:rsidR="00C801A3" w:rsidTr="00C801A3">
        <w:tc>
          <w:tcPr>
            <w:tcW w:w="828" w:type="dxa"/>
          </w:tcPr>
          <w:p w:rsidR="00C801A3" w:rsidRPr="00C801A3" w:rsidRDefault="00C801A3" w:rsidP="00001091">
            <w:pPr>
              <w:jc w:val="center"/>
              <w:rPr>
                <w:sz w:val="16"/>
                <w:szCs w:val="16"/>
              </w:rPr>
            </w:pPr>
            <w:r w:rsidRPr="00C801A3">
              <w:rPr>
                <w:sz w:val="16"/>
                <w:szCs w:val="16"/>
              </w:rPr>
              <w:t>1.1</w:t>
            </w:r>
          </w:p>
        </w:tc>
        <w:tc>
          <w:tcPr>
            <w:tcW w:w="2880" w:type="dxa"/>
            <w:shd w:val="clear" w:color="auto" w:fill="BFBFBF" w:themeFill="background1" w:themeFillShade="BF"/>
          </w:tcPr>
          <w:p w:rsidR="00C801A3" w:rsidRPr="00C801A3" w:rsidRDefault="00C801A3" w:rsidP="00001091">
            <w:pPr>
              <w:jc w:val="center"/>
            </w:pPr>
          </w:p>
        </w:tc>
        <w:tc>
          <w:tcPr>
            <w:tcW w:w="2880" w:type="dxa"/>
          </w:tcPr>
          <w:p w:rsidR="00C801A3" w:rsidRDefault="00C801A3" w:rsidP="00001091">
            <w:pPr>
              <w:jc w:val="center"/>
              <w:rPr>
                <w:vertAlign w:val="superscript"/>
              </w:rPr>
            </w:pPr>
            <w:r>
              <w:t>ka'</w:t>
            </w:r>
            <w:r>
              <w:rPr>
                <w:vertAlign w:val="superscript"/>
              </w:rPr>
              <w:t>1</w:t>
            </w:r>
            <w:r>
              <w:t>a</w:t>
            </w:r>
            <w:r>
              <w:rPr>
                <w:vertAlign w:val="superscript"/>
              </w:rPr>
              <w:t>1</w:t>
            </w:r>
            <w:r>
              <w:t xml:space="preserve"> / ka'</w:t>
            </w:r>
            <w:r>
              <w:rPr>
                <w:vertAlign w:val="superscript"/>
              </w:rPr>
              <w:t>1</w:t>
            </w:r>
            <w:r>
              <w:t>an</w:t>
            </w:r>
            <w:r>
              <w:rPr>
                <w:vertAlign w:val="superscript"/>
              </w:rPr>
              <w:t>1</w:t>
            </w:r>
          </w:p>
          <w:p w:rsidR="00C801A3" w:rsidRPr="00C801A3" w:rsidRDefault="00C801A3" w:rsidP="00001091">
            <w:pPr>
              <w:jc w:val="center"/>
              <w:rPr>
                <w:vertAlign w:val="superscript"/>
              </w:rPr>
            </w:pPr>
            <w:r>
              <w:t>ku'</w:t>
            </w:r>
            <w:r>
              <w:rPr>
                <w:vertAlign w:val="superscript"/>
              </w:rPr>
              <w:t>1</w:t>
            </w:r>
            <w:r>
              <w:t>u</w:t>
            </w:r>
            <w:r>
              <w:rPr>
                <w:vertAlign w:val="superscript"/>
              </w:rPr>
              <w:t>1</w:t>
            </w:r>
            <w:r>
              <w:t xml:space="preserve"> / ku'</w:t>
            </w:r>
            <w:r>
              <w:rPr>
                <w:vertAlign w:val="superscript"/>
              </w:rPr>
              <w:t>1</w:t>
            </w:r>
            <w:r>
              <w:t>un</w:t>
            </w:r>
            <w:r>
              <w:rPr>
                <w:vertAlign w:val="superscript"/>
              </w:rPr>
              <w:t>1</w:t>
            </w:r>
          </w:p>
        </w:tc>
        <w:tc>
          <w:tcPr>
            <w:tcW w:w="2880" w:type="dxa"/>
          </w:tcPr>
          <w:p w:rsidR="00364480" w:rsidRDefault="00364480" w:rsidP="00364480">
            <w:pPr>
              <w:jc w:val="center"/>
              <w:rPr>
                <w:vertAlign w:val="superscript"/>
              </w:rPr>
            </w:pPr>
            <w:r>
              <w:t>bi</w:t>
            </w:r>
            <w:r>
              <w:rPr>
                <w:vertAlign w:val="superscript"/>
              </w:rPr>
              <w:t>1</w:t>
            </w:r>
            <w:r>
              <w:t>xi</w:t>
            </w:r>
            <w:r>
              <w:rPr>
                <w:vertAlign w:val="superscript"/>
              </w:rPr>
              <w:t>1</w:t>
            </w:r>
            <w:r>
              <w:t xml:space="preserve"> / bi</w:t>
            </w:r>
            <w:r>
              <w:rPr>
                <w:vertAlign w:val="superscript"/>
              </w:rPr>
              <w:t>1</w:t>
            </w:r>
            <w:r>
              <w:t>xin</w:t>
            </w:r>
            <w:r>
              <w:rPr>
                <w:vertAlign w:val="superscript"/>
              </w:rPr>
              <w:t>1</w:t>
            </w:r>
          </w:p>
          <w:p w:rsidR="00C801A3" w:rsidRPr="00C801A3" w:rsidRDefault="00364480" w:rsidP="00364480">
            <w:pPr>
              <w:jc w:val="center"/>
            </w:pPr>
            <w:r>
              <w:t>nda</w:t>
            </w:r>
            <w:r>
              <w:rPr>
                <w:vertAlign w:val="superscript"/>
              </w:rPr>
              <w:t>1</w:t>
            </w:r>
            <w:r>
              <w:t>ka</w:t>
            </w:r>
            <w:r>
              <w:rPr>
                <w:vertAlign w:val="superscript"/>
              </w:rPr>
              <w:t>1</w:t>
            </w:r>
            <w:r>
              <w:t xml:space="preserve"> / nda</w:t>
            </w:r>
            <w:r>
              <w:rPr>
                <w:vertAlign w:val="superscript"/>
              </w:rPr>
              <w:t>1</w:t>
            </w:r>
            <w:r>
              <w:t>kan</w:t>
            </w:r>
            <w:r>
              <w:rPr>
                <w:vertAlign w:val="superscript"/>
              </w:rPr>
              <w:t>1</w:t>
            </w:r>
          </w:p>
        </w:tc>
      </w:tr>
      <w:tr w:rsidR="00C801A3" w:rsidTr="00C801A3">
        <w:tc>
          <w:tcPr>
            <w:tcW w:w="828" w:type="dxa"/>
          </w:tcPr>
          <w:p w:rsidR="00C801A3" w:rsidRPr="00C801A3" w:rsidRDefault="00C801A3" w:rsidP="00001091">
            <w:pPr>
              <w:jc w:val="center"/>
              <w:rPr>
                <w:sz w:val="16"/>
                <w:szCs w:val="16"/>
              </w:rPr>
            </w:pPr>
            <w:r w:rsidRPr="00C801A3">
              <w:rPr>
                <w:sz w:val="16"/>
                <w:szCs w:val="16"/>
              </w:rPr>
              <w:t>3.3</w:t>
            </w:r>
          </w:p>
        </w:tc>
        <w:tc>
          <w:tcPr>
            <w:tcW w:w="2880" w:type="dxa"/>
          </w:tcPr>
          <w:p w:rsidR="00C801A3" w:rsidRPr="00C801A3" w:rsidRDefault="00C801A3" w:rsidP="00C801A3">
            <w:pPr>
              <w:rPr>
                <w:vertAlign w:val="superscript"/>
              </w:rPr>
            </w:pPr>
            <w:r w:rsidRPr="00C801A3">
              <w:t>ku</w:t>
            </w:r>
            <w:r w:rsidRPr="00C801A3">
              <w:rPr>
                <w:vertAlign w:val="superscript"/>
              </w:rPr>
              <w:t>3</w:t>
            </w:r>
            <w:r w:rsidRPr="00C801A3">
              <w:t>u</w:t>
            </w:r>
            <w:r w:rsidRPr="00C801A3">
              <w:rPr>
                <w:vertAlign w:val="superscript"/>
              </w:rPr>
              <w:t>3</w:t>
            </w:r>
            <w:r w:rsidRPr="00C801A3">
              <w:t xml:space="preserve"> / ku</w:t>
            </w:r>
            <w:r w:rsidRPr="00C801A3">
              <w:rPr>
                <w:vertAlign w:val="superscript"/>
              </w:rPr>
              <w:t>3</w:t>
            </w:r>
            <w:r w:rsidRPr="00C801A3">
              <w:t>un</w:t>
            </w:r>
            <w:r w:rsidRPr="00C801A3">
              <w:rPr>
                <w:vertAlign w:val="superscript"/>
              </w:rPr>
              <w:t>3</w:t>
            </w:r>
          </w:p>
          <w:p w:rsidR="00C801A3" w:rsidRPr="00C801A3" w:rsidRDefault="00C801A3" w:rsidP="00C801A3">
            <w:pPr>
              <w:rPr>
                <w:vertAlign w:val="superscript"/>
              </w:rPr>
            </w:pPr>
            <w:r w:rsidRPr="00C801A3">
              <w:t>kwi</w:t>
            </w:r>
            <w:r w:rsidRPr="00C801A3">
              <w:rPr>
                <w:vertAlign w:val="superscript"/>
              </w:rPr>
              <w:t>3</w:t>
            </w:r>
            <w:r w:rsidRPr="00C801A3">
              <w:t>i</w:t>
            </w:r>
            <w:r w:rsidRPr="00C801A3">
              <w:rPr>
                <w:vertAlign w:val="superscript"/>
              </w:rPr>
              <w:t>3</w:t>
            </w:r>
            <w:r w:rsidRPr="00C801A3">
              <w:t xml:space="preserve"> / kwi</w:t>
            </w:r>
            <w:r w:rsidRPr="00C801A3">
              <w:rPr>
                <w:vertAlign w:val="superscript"/>
              </w:rPr>
              <w:t>3</w:t>
            </w:r>
            <w:r w:rsidRPr="00C801A3">
              <w:t>in</w:t>
            </w:r>
            <w:r w:rsidRPr="00C801A3">
              <w:rPr>
                <w:vertAlign w:val="superscript"/>
              </w:rPr>
              <w:t>3</w:t>
            </w:r>
          </w:p>
          <w:p w:rsidR="00C801A3" w:rsidRPr="00C801A3" w:rsidRDefault="00C801A3" w:rsidP="00C801A3">
            <w:pPr>
              <w:rPr>
                <w:vertAlign w:val="superscript"/>
              </w:rPr>
            </w:pPr>
            <w:r w:rsidRPr="00C801A3">
              <w:t>tu</w:t>
            </w:r>
            <w:r w:rsidRPr="00C801A3">
              <w:rPr>
                <w:vertAlign w:val="superscript"/>
              </w:rPr>
              <w:t>3</w:t>
            </w:r>
            <w:r w:rsidRPr="00C801A3">
              <w:t>u</w:t>
            </w:r>
            <w:r w:rsidRPr="00C801A3">
              <w:rPr>
                <w:vertAlign w:val="superscript"/>
              </w:rPr>
              <w:t>3</w:t>
            </w:r>
            <w:r w:rsidRPr="00C801A3">
              <w:t xml:space="preserve"> / tu</w:t>
            </w:r>
            <w:r w:rsidRPr="00C801A3">
              <w:rPr>
                <w:vertAlign w:val="superscript"/>
              </w:rPr>
              <w:t>3</w:t>
            </w:r>
            <w:r w:rsidRPr="00C801A3">
              <w:t>un</w:t>
            </w:r>
            <w:r w:rsidRPr="00C801A3">
              <w:rPr>
                <w:vertAlign w:val="superscript"/>
              </w:rPr>
              <w:t>3</w:t>
            </w:r>
          </w:p>
        </w:tc>
        <w:tc>
          <w:tcPr>
            <w:tcW w:w="2880" w:type="dxa"/>
          </w:tcPr>
          <w:p w:rsidR="00C801A3" w:rsidRPr="00C801A3" w:rsidRDefault="00C801A3" w:rsidP="00001091">
            <w:pPr>
              <w:jc w:val="center"/>
              <w:rPr>
                <w:vertAlign w:val="superscript"/>
              </w:rPr>
            </w:pPr>
            <w:r>
              <w:t>ka'</w:t>
            </w:r>
            <w:r>
              <w:rPr>
                <w:vertAlign w:val="superscript"/>
              </w:rPr>
              <w:t>3</w:t>
            </w:r>
            <w:r>
              <w:t>a</w:t>
            </w:r>
            <w:r>
              <w:rPr>
                <w:vertAlign w:val="superscript"/>
              </w:rPr>
              <w:t>3</w:t>
            </w:r>
            <w:r>
              <w:t xml:space="preserve"> / ka'</w:t>
            </w:r>
            <w:r>
              <w:rPr>
                <w:vertAlign w:val="superscript"/>
              </w:rPr>
              <w:t>3</w:t>
            </w:r>
            <w:r>
              <w:t>an</w:t>
            </w:r>
            <w:r>
              <w:rPr>
                <w:vertAlign w:val="superscript"/>
              </w:rPr>
              <w:t>3</w:t>
            </w:r>
          </w:p>
        </w:tc>
        <w:tc>
          <w:tcPr>
            <w:tcW w:w="2880" w:type="dxa"/>
          </w:tcPr>
          <w:p w:rsidR="00C801A3" w:rsidRPr="00C801A3" w:rsidRDefault="00C801A3" w:rsidP="00001091">
            <w:pPr>
              <w:jc w:val="center"/>
            </w:pPr>
          </w:p>
        </w:tc>
      </w:tr>
      <w:tr w:rsidR="00C801A3" w:rsidTr="00364480">
        <w:tc>
          <w:tcPr>
            <w:tcW w:w="828" w:type="dxa"/>
          </w:tcPr>
          <w:p w:rsidR="00C801A3" w:rsidRPr="00C801A3" w:rsidRDefault="00C801A3" w:rsidP="00001091">
            <w:pPr>
              <w:jc w:val="center"/>
              <w:rPr>
                <w:sz w:val="16"/>
                <w:szCs w:val="16"/>
              </w:rPr>
            </w:pPr>
            <w:r w:rsidRPr="00C801A3">
              <w:rPr>
                <w:sz w:val="16"/>
                <w:szCs w:val="16"/>
              </w:rPr>
              <w:t>4.4</w:t>
            </w:r>
          </w:p>
        </w:tc>
        <w:tc>
          <w:tcPr>
            <w:tcW w:w="2880" w:type="dxa"/>
          </w:tcPr>
          <w:p w:rsidR="00C801A3" w:rsidRPr="00C801A3" w:rsidRDefault="00C801A3" w:rsidP="00C801A3">
            <w:r w:rsidRPr="00C801A3">
              <w:t>i</w:t>
            </w:r>
            <w:r w:rsidRPr="00C801A3">
              <w:rPr>
                <w:vertAlign w:val="superscript"/>
              </w:rPr>
              <w:t>4</w:t>
            </w:r>
            <w:r w:rsidRPr="00C801A3">
              <w:t>i</w:t>
            </w:r>
            <w:r w:rsidRPr="00C801A3">
              <w:rPr>
                <w:vertAlign w:val="superscript"/>
              </w:rPr>
              <w:t>4</w:t>
            </w:r>
            <w:r w:rsidRPr="00C801A3">
              <w:t xml:space="preserve"> / i</w:t>
            </w:r>
            <w:r w:rsidRPr="00C801A3">
              <w:rPr>
                <w:vertAlign w:val="superscript"/>
              </w:rPr>
              <w:t>4</w:t>
            </w:r>
            <w:r w:rsidRPr="00C801A3">
              <w:t>in</w:t>
            </w:r>
            <w:r w:rsidRPr="00C801A3">
              <w:rPr>
                <w:vertAlign w:val="superscript"/>
              </w:rPr>
              <w:t>4</w:t>
            </w:r>
          </w:p>
        </w:tc>
        <w:tc>
          <w:tcPr>
            <w:tcW w:w="2880" w:type="dxa"/>
          </w:tcPr>
          <w:p w:rsidR="00C801A3" w:rsidRPr="00C801A3" w:rsidRDefault="00C801A3" w:rsidP="009A17C3">
            <w:pPr>
              <w:jc w:val="center"/>
            </w:pPr>
            <w:r>
              <w:t>xi'</w:t>
            </w:r>
            <w:r w:rsidRPr="00C801A3">
              <w:rPr>
                <w:vertAlign w:val="superscript"/>
              </w:rPr>
              <w:t>4</w:t>
            </w:r>
            <w:r>
              <w:t>i</w:t>
            </w:r>
            <w:r w:rsidRPr="00C801A3">
              <w:rPr>
                <w:vertAlign w:val="superscript"/>
              </w:rPr>
              <w:t>4</w:t>
            </w:r>
            <w:r>
              <w:t xml:space="preserve"> / xi'</w:t>
            </w:r>
            <w:r w:rsidRPr="00C801A3">
              <w:rPr>
                <w:vertAlign w:val="superscript"/>
              </w:rPr>
              <w:t>4</w:t>
            </w:r>
            <w:r>
              <w:t>in</w:t>
            </w:r>
            <w:r w:rsidRPr="00C801A3">
              <w:rPr>
                <w:vertAlign w:val="superscript"/>
              </w:rPr>
              <w:t>4</w:t>
            </w:r>
          </w:p>
        </w:tc>
        <w:tc>
          <w:tcPr>
            <w:tcW w:w="2880" w:type="dxa"/>
            <w:shd w:val="clear" w:color="auto" w:fill="BFBFBF" w:themeFill="background1" w:themeFillShade="BF"/>
          </w:tcPr>
          <w:p w:rsidR="00C801A3" w:rsidRPr="00C801A3" w:rsidRDefault="00C801A3" w:rsidP="00001091">
            <w:pPr>
              <w:jc w:val="center"/>
              <w:rPr>
                <w:color w:val="FF0000"/>
              </w:rPr>
            </w:pPr>
          </w:p>
        </w:tc>
      </w:tr>
      <w:tr w:rsidR="00C801A3" w:rsidTr="00C801A3">
        <w:tc>
          <w:tcPr>
            <w:tcW w:w="828" w:type="dxa"/>
            <w:shd w:val="clear" w:color="auto" w:fill="BFBFBF" w:themeFill="background1" w:themeFillShade="BF"/>
          </w:tcPr>
          <w:p w:rsidR="00C801A3" w:rsidRPr="00C801A3" w:rsidRDefault="00C801A3" w:rsidP="00001091">
            <w:pPr>
              <w:jc w:val="center"/>
              <w:rPr>
                <w:sz w:val="16"/>
                <w:szCs w:val="16"/>
              </w:rPr>
            </w:pPr>
          </w:p>
        </w:tc>
        <w:tc>
          <w:tcPr>
            <w:tcW w:w="2880" w:type="dxa"/>
            <w:shd w:val="clear" w:color="auto" w:fill="BFBFBF" w:themeFill="background1" w:themeFillShade="BF"/>
          </w:tcPr>
          <w:p w:rsidR="00C801A3" w:rsidRPr="00C801A3" w:rsidRDefault="00C801A3" w:rsidP="00001091">
            <w:pPr>
              <w:jc w:val="center"/>
            </w:pPr>
          </w:p>
        </w:tc>
        <w:tc>
          <w:tcPr>
            <w:tcW w:w="2880" w:type="dxa"/>
            <w:shd w:val="clear" w:color="auto" w:fill="BFBFBF" w:themeFill="background1" w:themeFillShade="BF"/>
          </w:tcPr>
          <w:p w:rsidR="00C801A3" w:rsidRPr="00C801A3" w:rsidRDefault="00C801A3" w:rsidP="00001091">
            <w:pPr>
              <w:jc w:val="center"/>
            </w:pPr>
          </w:p>
        </w:tc>
        <w:tc>
          <w:tcPr>
            <w:tcW w:w="2880" w:type="dxa"/>
            <w:shd w:val="clear" w:color="auto" w:fill="BFBFBF" w:themeFill="background1" w:themeFillShade="BF"/>
          </w:tcPr>
          <w:p w:rsidR="00C801A3" w:rsidRPr="00C801A3" w:rsidRDefault="00C801A3" w:rsidP="00001091">
            <w:pPr>
              <w:jc w:val="center"/>
            </w:pPr>
          </w:p>
        </w:tc>
      </w:tr>
      <w:tr w:rsidR="00C801A3" w:rsidTr="003C56AD">
        <w:tc>
          <w:tcPr>
            <w:tcW w:w="828" w:type="dxa"/>
          </w:tcPr>
          <w:p w:rsidR="00C801A3" w:rsidRPr="00C801A3" w:rsidRDefault="00C801A3" w:rsidP="00001091">
            <w:pPr>
              <w:jc w:val="center"/>
              <w:rPr>
                <w:sz w:val="16"/>
                <w:szCs w:val="16"/>
              </w:rPr>
            </w:pPr>
            <w:r w:rsidRPr="00C801A3">
              <w:rPr>
                <w:sz w:val="16"/>
                <w:szCs w:val="16"/>
              </w:rPr>
              <w:t>4.1</w:t>
            </w:r>
          </w:p>
        </w:tc>
        <w:tc>
          <w:tcPr>
            <w:tcW w:w="2880" w:type="dxa"/>
            <w:shd w:val="clear" w:color="auto" w:fill="000000" w:themeFill="text1"/>
          </w:tcPr>
          <w:p w:rsidR="00C801A3" w:rsidRPr="00C801A3" w:rsidRDefault="00C801A3" w:rsidP="00001091">
            <w:pPr>
              <w:jc w:val="center"/>
            </w:pPr>
          </w:p>
        </w:tc>
        <w:tc>
          <w:tcPr>
            <w:tcW w:w="2880" w:type="dxa"/>
            <w:shd w:val="clear" w:color="auto" w:fill="BFBFBF" w:themeFill="background1" w:themeFillShade="BF"/>
          </w:tcPr>
          <w:p w:rsidR="00C801A3" w:rsidRPr="00C801A3" w:rsidRDefault="00C801A3" w:rsidP="00001091">
            <w:pPr>
              <w:jc w:val="center"/>
            </w:pPr>
          </w:p>
        </w:tc>
        <w:tc>
          <w:tcPr>
            <w:tcW w:w="2880" w:type="dxa"/>
            <w:shd w:val="clear" w:color="auto" w:fill="BFBFBF" w:themeFill="background1" w:themeFillShade="BF"/>
          </w:tcPr>
          <w:p w:rsidR="00C801A3" w:rsidRPr="00C801A3" w:rsidRDefault="00C801A3" w:rsidP="00001091">
            <w:pPr>
              <w:jc w:val="center"/>
            </w:pPr>
          </w:p>
        </w:tc>
      </w:tr>
      <w:tr w:rsidR="00C801A3" w:rsidTr="003C56AD">
        <w:tc>
          <w:tcPr>
            <w:tcW w:w="828" w:type="dxa"/>
          </w:tcPr>
          <w:p w:rsidR="00C801A3" w:rsidRPr="00C801A3" w:rsidRDefault="00C801A3" w:rsidP="00001091">
            <w:pPr>
              <w:jc w:val="center"/>
              <w:rPr>
                <w:sz w:val="16"/>
                <w:szCs w:val="16"/>
              </w:rPr>
            </w:pPr>
            <w:r w:rsidRPr="00C801A3">
              <w:rPr>
                <w:sz w:val="16"/>
                <w:szCs w:val="16"/>
              </w:rPr>
              <w:t>4.2</w:t>
            </w:r>
          </w:p>
        </w:tc>
        <w:tc>
          <w:tcPr>
            <w:tcW w:w="2880" w:type="dxa"/>
          </w:tcPr>
          <w:p w:rsidR="00C801A3" w:rsidRPr="00C801A3" w:rsidRDefault="00C801A3" w:rsidP="00001091">
            <w:pPr>
              <w:jc w:val="center"/>
            </w:pPr>
          </w:p>
        </w:tc>
        <w:tc>
          <w:tcPr>
            <w:tcW w:w="2880" w:type="dxa"/>
            <w:shd w:val="clear" w:color="auto" w:fill="FFFFFF" w:themeFill="background1"/>
          </w:tcPr>
          <w:p w:rsidR="00C801A3" w:rsidRPr="00C801A3" w:rsidRDefault="003C56AD" w:rsidP="00001091">
            <w:pPr>
              <w:jc w:val="center"/>
            </w:pPr>
            <w:r>
              <w:t>xa'</w:t>
            </w:r>
            <w:r w:rsidRPr="003C56AD">
              <w:rPr>
                <w:vertAlign w:val="superscript"/>
              </w:rPr>
              <w:t>4</w:t>
            </w:r>
            <w:r>
              <w:t>a</w:t>
            </w:r>
            <w:r w:rsidRPr="003C56AD">
              <w:rPr>
                <w:vertAlign w:val="superscript"/>
              </w:rPr>
              <w:t>2</w:t>
            </w:r>
            <w:r>
              <w:t xml:space="preserve"> / xa'</w:t>
            </w:r>
            <w:r w:rsidRPr="003C56AD">
              <w:rPr>
                <w:vertAlign w:val="superscript"/>
              </w:rPr>
              <w:t>4</w:t>
            </w:r>
            <w:r>
              <w:t>an</w:t>
            </w:r>
            <w:r w:rsidRPr="003C56AD">
              <w:rPr>
                <w:vertAlign w:val="superscript"/>
              </w:rPr>
              <w:t>2</w:t>
            </w:r>
          </w:p>
        </w:tc>
        <w:tc>
          <w:tcPr>
            <w:tcW w:w="2880" w:type="dxa"/>
            <w:shd w:val="clear" w:color="auto" w:fill="BFBFBF" w:themeFill="background1" w:themeFillShade="BF"/>
          </w:tcPr>
          <w:p w:rsidR="00C801A3" w:rsidRPr="00C801A3" w:rsidRDefault="00C801A3" w:rsidP="00001091">
            <w:pPr>
              <w:jc w:val="center"/>
            </w:pPr>
          </w:p>
        </w:tc>
      </w:tr>
      <w:tr w:rsidR="003C56AD" w:rsidTr="003C56AD">
        <w:tc>
          <w:tcPr>
            <w:tcW w:w="828" w:type="dxa"/>
          </w:tcPr>
          <w:p w:rsidR="003C56AD" w:rsidRPr="00C801A3" w:rsidRDefault="003C56AD" w:rsidP="00001091">
            <w:pPr>
              <w:jc w:val="center"/>
              <w:rPr>
                <w:sz w:val="16"/>
                <w:szCs w:val="16"/>
              </w:rPr>
            </w:pPr>
            <w:r w:rsidRPr="00C801A3">
              <w:rPr>
                <w:sz w:val="16"/>
                <w:szCs w:val="16"/>
              </w:rPr>
              <w:t>4.3</w:t>
            </w:r>
          </w:p>
        </w:tc>
        <w:tc>
          <w:tcPr>
            <w:tcW w:w="2880" w:type="dxa"/>
            <w:shd w:val="clear" w:color="auto" w:fill="000000" w:themeFill="text1"/>
          </w:tcPr>
          <w:p w:rsidR="003C56AD" w:rsidRPr="00C801A3" w:rsidRDefault="003C56AD" w:rsidP="00001091">
            <w:pPr>
              <w:jc w:val="center"/>
            </w:pPr>
          </w:p>
        </w:tc>
        <w:tc>
          <w:tcPr>
            <w:tcW w:w="2880" w:type="dxa"/>
            <w:shd w:val="clear" w:color="auto" w:fill="FFFFFF" w:themeFill="background1"/>
          </w:tcPr>
          <w:p w:rsidR="003C56AD" w:rsidRPr="00C801A3" w:rsidRDefault="003C56AD" w:rsidP="00001091">
            <w:pPr>
              <w:jc w:val="center"/>
            </w:pPr>
            <w:r>
              <w:t>i'</w:t>
            </w:r>
            <w:r w:rsidRPr="00C801A3">
              <w:rPr>
                <w:vertAlign w:val="superscript"/>
              </w:rPr>
              <w:t>4</w:t>
            </w:r>
            <w:r>
              <w:t>i</w:t>
            </w:r>
            <w:r>
              <w:rPr>
                <w:vertAlign w:val="superscript"/>
              </w:rPr>
              <w:t>3</w:t>
            </w:r>
            <w:r>
              <w:t xml:space="preserve"> / i'</w:t>
            </w:r>
            <w:r w:rsidRPr="00C801A3">
              <w:rPr>
                <w:vertAlign w:val="superscript"/>
              </w:rPr>
              <w:t>4</w:t>
            </w:r>
            <w:r>
              <w:t>in</w:t>
            </w:r>
            <w:r>
              <w:rPr>
                <w:vertAlign w:val="superscript"/>
              </w:rPr>
              <w:t>3</w:t>
            </w:r>
          </w:p>
        </w:tc>
        <w:tc>
          <w:tcPr>
            <w:tcW w:w="2880" w:type="dxa"/>
            <w:shd w:val="clear" w:color="auto" w:fill="FFFFFF" w:themeFill="background1"/>
          </w:tcPr>
          <w:p w:rsidR="003C56AD" w:rsidRDefault="003C56AD" w:rsidP="000C25BB">
            <w:pPr>
              <w:jc w:val="center"/>
              <w:rPr>
                <w:vertAlign w:val="superscript"/>
              </w:rPr>
            </w:pPr>
            <w:r>
              <w:t>ka</w:t>
            </w:r>
            <w:r w:rsidRPr="00C801A3">
              <w:rPr>
                <w:vertAlign w:val="superscript"/>
              </w:rPr>
              <w:t>4</w:t>
            </w:r>
            <w:r>
              <w:t>ki</w:t>
            </w:r>
            <w:r>
              <w:rPr>
                <w:vertAlign w:val="superscript"/>
              </w:rPr>
              <w:t>3</w:t>
            </w:r>
            <w:r>
              <w:t xml:space="preserve"> / ka</w:t>
            </w:r>
            <w:r w:rsidRPr="00C801A3">
              <w:rPr>
                <w:vertAlign w:val="superscript"/>
              </w:rPr>
              <w:t>4</w:t>
            </w:r>
            <w:r>
              <w:t>xin</w:t>
            </w:r>
            <w:r>
              <w:rPr>
                <w:vertAlign w:val="superscript"/>
              </w:rPr>
              <w:t>3</w:t>
            </w:r>
          </w:p>
          <w:p w:rsidR="003C56AD" w:rsidRPr="00C801A3" w:rsidRDefault="003C56AD" w:rsidP="000C25BB">
            <w:pPr>
              <w:jc w:val="center"/>
            </w:pPr>
            <w:r>
              <w:t>xu</w:t>
            </w:r>
            <w:r w:rsidRPr="00C801A3">
              <w:rPr>
                <w:vertAlign w:val="superscript"/>
              </w:rPr>
              <w:t>4</w:t>
            </w:r>
            <w:r>
              <w:t>xa</w:t>
            </w:r>
            <w:r>
              <w:rPr>
                <w:vertAlign w:val="superscript"/>
              </w:rPr>
              <w:t>3</w:t>
            </w:r>
            <w:r>
              <w:t xml:space="preserve"> / xu</w:t>
            </w:r>
            <w:r w:rsidRPr="00C801A3">
              <w:rPr>
                <w:vertAlign w:val="superscript"/>
              </w:rPr>
              <w:t>4</w:t>
            </w:r>
            <w:r>
              <w:t>xan</w:t>
            </w:r>
            <w:r>
              <w:rPr>
                <w:vertAlign w:val="superscript"/>
              </w:rPr>
              <w:t>3</w:t>
            </w:r>
          </w:p>
        </w:tc>
      </w:tr>
      <w:tr w:rsidR="003C56AD" w:rsidTr="003C56AD">
        <w:tc>
          <w:tcPr>
            <w:tcW w:w="828" w:type="dxa"/>
          </w:tcPr>
          <w:p w:rsidR="003C56AD" w:rsidRPr="00C801A3" w:rsidRDefault="003C56AD" w:rsidP="00001091">
            <w:pPr>
              <w:jc w:val="center"/>
              <w:rPr>
                <w:sz w:val="16"/>
                <w:szCs w:val="16"/>
              </w:rPr>
            </w:pPr>
            <w:r w:rsidRPr="00C801A3">
              <w:rPr>
                <w:sz w:val="16"/>
                <w:szCs w:val="16"/>
              </w:rPr>
              <w:t>3.2</w:t>
            </w:r>
          </w:p>
        </w:tc>
        <w:tc>
          <w:tcPr>
            <w:tcW w:w="2880" w:type="dxa"/>
          </w:tcPr>
          <w:p w:rsidR="003C56AD" w:rsidRPr="00C801A3" w:rsidRDefault="003C56AD" w:rsidP="00D24D27">
            <w:pPr>
              <w:jc w:val="center"/>
            </w:pPr>
          </w:p>
        </w:tc>
        <w:tc>
          <w:tcPr>
            <w:tcW w:w="2880" w:type="dxa"/>
            <w:shd w:val="clear" w:color="auto" w:fill="BFBFBF" w:themeFill="background1" w:themeFillShade="BF"/>
          </w:tcPr>
          <w:p w:rsidR="003C56AD" w:rsidRPr="00C801A3" w:rsidRDefault="003C56AD" w:rsidP="00D24D27">
            <w:pPr>
              <w:jc w:val="center"/>
              <w:rPr>
                <w:rFonts w:cs="Consolas"/>
                <w:color w:val="000000"/>
              </w:rPr>
            </w:pPr>
          </w:p>
        </w:tc>
        <w:tc>
          <w:tcPr>
            <w:tcW w:w="2880" w:type="dxa"/>
            <w:shd w:val="clear" w:color="auto" w:fill="FFFFFF" w:themeFill="background1"/>
          </w:tcPr>
          <w:p w:rsidR="003C56AD" w:rsidRPr="00C801A3" w:rsidRDefault="003C56AD" w:rsidP="000C25BB">
            <w:pPr>
              <w:jc w:val="center"/>
              <w:rPr>
                <w:rFonts w:cs="Consolas"/>
                <w:color w:val="000000"/>
              </w:rPr>
            </w:pPr>
            <w:r>
              <w:t>i</w:t>
            </w:r>
            <w:r>
              <w:rPr>
                <w:vertAlign w:val="superscript"/>
              </w:rPr>
              <w:t>3</w:t>
            </w:r>
            <w:r>
              <w:t>tu</w:t>
            </w:r>
            <w:r>
              <w:rPr>
                <w:vertAlign w:val="superscript"/>
              </w:rPr>
              <w:t>2</w:t>
            </w:r>
            <w:r>
              <w:t xml:space="preserve"> / i</w:t>
            </w:r>
            <w:r>
              <w:rPr>
                <w:vertAlign w:val="superscript"/>
              </w:rPr>
              <w:t>3</w:t>
            </w:r>
            <w:r>
              <w:t>tun</w:t>
            </w:r>
            <w:r>
              <w:rPr>
                <w:vertAlign w:val="superscript"/>
              </w:rPr>
              <w:t>2</w:t>
            </w:r>
          </w:p>
        </w:tc>
      </w:tr>
      <w:tr w:rsidR="003C56AD" w:rsidTr="00C801A3">
        <w:tc>
          <w:tcPr>
            <w:tcW w:w="828" w:type="dxa"/>
            <w:shd w:val="clear" w:color="auto" w:fill="BFBFBF" w:themeFill="background1" w:themeFillShade="BF"/>
          </w:tcPr>
          <w:p w:rsidR="003C56AD" w:rsidRPr="00C801A3" w:rsidRDefault="003C56AD" w:rsidP="00001091">
            <w:pPr>
              <w:jc w:val="center"/>
              <w:rPr>
                <w:sz w:val="16"/>
                <w:szCs w:val="16"/>
              </w:rPr>
            </w:pP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r>
      <w:tr w:rsidR="003C56AD" w:rsidTr="00D0407B">
        <w:tc>
          <w:tcPr>
            <w:tcW w:w="828" w:type="dxa"/>
          </w:tcPr>
          <w:p w:rsidR="003C56AD" w:rsidRPr="00C801A3" w:rsidRDefault="003C56AD" w:rsidP="00001091">
            <w:pPr>
              <w:jc w:val="center"/>
              <w:rPr>
                <w:sz w:val="16"/>
                <w:szCs w:val="16"/>
              </w:rPr>
            </w:pPr>
            <w:r w:rsidRPr="00C801A3">
              <w:rPr>
                <w:sz w:val="16"/>
                <w:szCs w:val="16"/>
              </w:rPr>
              <w:t>1.3</w:t>
            </w:r>
          </w:p>
        </w:tc>
        <w:tc>
          <w:tcPr>
            <w:tcW w:w="2880" w:type="dxa"/>
          </w:tcPr>
          <w:p w:rsidR="003C56AD" w:rsidRDefault="003C56AD" w:rsidP="003C56AD">
            <w:pPr>
              <w:jc w:val="center"/>
            </w:pPr>
            <w:r>
              <w:t>ka</w:t>
            </w:r>
            <w:r>
              <w:rPr>
                <w:vertAlign w:val="superscript"/>
              </w:rPr>
              <w:t>1</w:t>
            </w:r>
            <w:r>
              <w:t>a</w:t>
            </w:r>
            <w:r>
              <w:rPr>
                <w:vertAlign w:val="superscript"/>
              </w:rPr>
              <w:t>3</w:t>
            </w:r>
            <w:r>
              <w:t xml:space="preserve"> / ka</w:t>
            </w:r>
            <w:r>
              <w:rPr>
                <w:vertAlign w:val="superscript"/>
              </w:rPr>
              <w:t>1</w:t>
            </w:r>
            <w:r>
              <w:t>an</w:t>
            </w:r>
            <w:r>
              <w:rPr>
                <w:vertAlign w:val="superscript"/>
              </w:rPr>
              <w:t>3</w:t>
            </w:r>
          </w:p>
          <w:p w:rsidR="003C56AD" w:rsidRPr="00C801A3" w:rsidRDefault="003C56AD" w:rsidP="00001091">
            <w:pPr>
              <w:jc w:val="center"/>
            </w:pPr>
            <w:r>
              <w:t>ta</w:t>
            </w:r>
            <w:r>
              <w:rPr>
                <w:vertAlign w:val="superscript"/>
              </w:rPr>
              <w:t>1</w:t>
            </w:r>
            <w:r>
              <w:t>a</w:t>
            </w:r>
            <w:r>
              <w:rPr>
                <w:vertAlign w:val="superscript"/>
              </w:rPr>
              <w:t>3</w:t>
            </w:r>
            <w:r>
              <w:t xml:space="preserve"> / ta</w:t>
            </w:r>
            <w:r>
              <w:rPr>
                <w:vertAlign w:val="superscript"/>
              </w:rPr>
              <w:t>1</w:t>
            </w:r>
            <w:r>
              <w:t>an</w:t>
            </w:r>
            <w:r>
              <w:rPr>
                <w:vertAlign w:val="superscript"/>
              </w:rPr>
              <w:t>3</w:t>
            </w: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r>
      <w:tr w:rsidR="003C56AD" w:rsidTr="00C801A3">
        <w:tc>
          <w:tcPr>
            <w:tcW w:w="828" w:type="dxa"/>
          </w:tcPr>
          <w:p w:rsidR="003C56AD" w:rsidRPr="00C801A3" w:rsidRDefault="003C56AD" w:rsidP="00001091">
            <w:pPr>
              <w:jc w:val="center"/>
              <w:rPr>
                <w:sz w:val="16"/>
                <w:szCs w:val="16"/>
              </w:rPr>
            </w:pPr>
            <w:r w:rsidRPr="00C801A3">
              <w:rPr>
                <w:sz w:val="16"/>
                <w:szCs w:val="16"/>
              </w:rPr>
              <w:t>1.4</w:t>
            </w:r>
          </w:p>
        </w:tc>
        <w:tc>
          <w:tcPr>
            <w:tcW w:w="2880" w:type="dxa"/>
          </w:tcPr>
          <w:p w:rsidR="003C56AD" w:rsidRPr="00C801A3" w:rsidRDefault="003C56AD" w:rsidP="00001091">
            <w:pPr>
              <w:jc w:val="center"/>
            </w:pPr>
            <w:r>
              <w:t>xi</w:t>
            </w:r>
            <w:r w:rsidRPr="003C56AD">
              <w:rPr>
                <w:vertAlign w:val="superscript"/>
              </w:rPr>
              <w:t>1</w:t>
            </w:r>
            <w:r>
              <w:t>i</w:t>
            </w:r>
            <w:r w:rsidRPr="003C56AD">
              <w:rPr>
                <w:vertAlign w:val="superscript"/>
              </w:rPr>
              <w:t>4</w:t>
            </w:r>
            <w:r>
              <w:t xml:space="preserve"> / xi</w:t>
            </w:r>
            <w:r w:rsidRPr="003C56AD">
              <w:rPr>
                <w:vertAlign w:val="superscript"/>
              </w:rPr>
              <w:t>1</w:t>
            </w:r>
            <w:r>
              <w:t>in</w:t>
            </w:r>
            <w:r w:rsidRPr="003C56AD">
              <w:rPr>
                <w:vertAlign w:val="superscript"/>
              </w:rPr>
              <w:t>4</w:t>
            </w:r>
          </w:p>
        </w:tc>
        <w:tc>
          <w:tcPr>
            <w:tcW w:w="2880" w:type="dxa"/>
          </w:tcPr>
          <w:p w:rsidR="003C56AD" w:rsidRPr="00C801A3" w:rsidRDefault="003C56AD" w:rsidP="00001091">
            <w:pPr>
              <w:jc w:val="center"/>
            </w:pPr>
            <w:r>
              <w:t>tiu'</w:t>
            </w:r>
            <w:r w:rsidRPr="003C56AD">
              <w:rPr>
                <w:vertAlign w:val="superscript"/>
              </w:rPr>
              <w:t>1</w:t>
            </w:r>
            <w:r>
              <w:t>u</w:t>
            </w:r>
            <w:r w:rsidRPr="003C56AD">
              <w:rPr>
                <w:vertAlign w:val="superscript"/>
              </w:rPr>
              <w:t>4</w:t>
            </w:r>
            <w:r>
              <w:t xml:space="preserve"> / tiu'</w:t>
            </w:r>
            <w:r w:rsidRPr="003C56AD">
              <w:rPr>
                <w:vertAlign w:val="superscript"/>
              </w:rPr>
              <w:t>1</w:t>
            </w:r>
            <w:r>
              <w:t>un</w:t>
            </w:r>
            <w:r w:rsidRPr="003C56AD">
              <w:rPr>
                <w:vertAlign w:val="superscript"/>
              </w:rPr>
              <w:t>4</w:t>
            </w:r>
          </w:p>
        </w:tc>
        <w:tc>
          <w:tcPr>
            <w:tcW w:w="2880" w:type="dxa"/>
          </w:tcPr>
          <w:p w:rsidR="003C56AD" w:rsidRDefault="00D0407B" w:rsidP="00001091">
            <w:pPr>
              <w:jc w:val="center"/>
            </w:pPr>
            <w:r>
              <w:t>is</w:t>
            </w:r>
            <w:r w:rsidRPr="00D0407B">
              <w:rPr>
                <w:vertAlign w:val="superscript"/>
              </w:rPr>
              <w:t>1</w:t>
            </w:r>
            <w:r>
              <w:t>ta</w:t>
            </w:r>
            <w:r w:rsidRPr="00D0407B">
              <w:rPr>
                <w:vertAlign w:val="superscript"/>
              </w:rPr>
              <w:t>4</w:t>
            </w:r>
            <w:r>
              <w:t xml:space="preserve"> / is</w:t>
            </w:r>
            <w:r w:rsidRPr="00D0407B">
              <w:rPr>
                <w:vertAlign w:val="superscript"/>
              </w:rPr>
              <w:t>1</w:t>
            </w:r>
            <w:r>
              <w:t>tan</w:t>
            </w:r>
            <w:r w:rsidRPr="00D0407B">
              <w:rPr>
                <w:vertAlign w:val="superscript"/>
              </w:rPr>
              <w:t>4</w:t>
            </w:r>
          </w:p>
          <w:p w:rsidR="00D0407B" w:rsidRDefault="00D0407B" w:rsidP="00001091">
            <w:pPr>
              <w:jc w:val="center"/>
            </w:pPr>
            <w:r>
              <w:t>ka</w:t>
            </w:r>
            <w:r w:rsidRPr="00D0407B">
              <w:rPr>
                <w:vertAlign w:val="superscript"/>
              </w:rPr>
              <w:t>1</w:t>
            </w:r>
            <w:r>
              <w:t>tu</w:t>
            </w:r>
            <w:r w:rsidRPr="00D0407B">
              <w:rPr>
                <w:vertAlign w:val="superscript"/>
              </w:rPr>
              <w:t>4</w:t>
            </w:r>
            <w:r>
              <w:t xml:space="preserve"> / ka</w:t>
            </w:r>
            <w:r w:rsidRPr="00D0407B">
              <w:rPr>
                <w:vertAlign w:val="superscript"/>
              </w:rPr>
              <w:t>1</w:t>
            </w:r>
            <w:r>
              <w:t>tun</w:t>
            </w:r>
            <w:r w:rsidRPr="00D0407B">
              <w:rPr>
                <w:vertAlign w:val="superscript"/>
              </w:rPr>
              <w:t>4</w:t>
            </w:r>
          </w:p>
          <w:p w:rsidR="00D0407B" w:rsidRPr="00C801A3" w:rsidRDefault="00D0407B" w:rsidP="00001091">
            <w:pPr>
              <w:jc w:val="center"/>
            </w:pPr>
            <w:r>
              <w:t>tiu</w:t>
            </w:r>
            <w:r w:rsidRPr="00D0407B">
              <w:rPr>
                <w:vertAlign w:val="superscript"/>
              </w:rPr>
              <w:t>1</w:t>
            </w:r>
            <w:r>
              <w:t>ku</w:t>
            </w:r>
            <w:r w:rsidRPr="00D0407B">
              <w:rPr>
                <w:vertAlign w:val="superscript"/>
              </w:rPr>
              <w:t>4</w:t>
            </w:r>
            <w:r>
              <w:t xml:space="preserve"> / tiu</w:t>
            </w:r>
            <w:r w:rsidRPr="00D0407B">
              <w:rPr>
                <w:vertAlign w:val="superscript"/>
              </w:rPr>
              <w:t>1</w:t>
            </w:r>
            <w:r>
              <w:t>kun</w:t>
            </w:r>
            <w:r w:rsidRPr="00D0407B">
              <w:rPr>
                <w:vertAlign w:val="superscript"/>
              </w:rPr>
              <w:t>4</w:t>
            </w:r>
          </w:p>
        </w:tc>
      </w:tr>
      <w:tr w:rsidR="003C56AD" w:rsidTr="00C801A3">
        <w:tc>
          <w:tcPr>
            <w:tcW w:w="828" w:type="dxa"/>
          </w:tcPr>
          <w:p w:rsidR="003C56AD" w:rsidRPr="00C801A3" w:rsidRDefault="003C56AD" w:rsidP="00001091">
            <w:pPr>
              <w:jc w:val="center"/>
              <w:rPr>
                <w:sz w:val="16"/>
                <w:szCs w:val="16"/>
              </w:rPr>
            </w:pPr>
            <w:r w:rsidRPr="00C801A3">
              <w:rPr>
                <w:sz w:val="16"/>
                <w:szCs w:val="16"/>
              </w:rPr>
              <w:t>3.4</w:t>
            </w:r>
          </w:p>
        </w:tc>
        <w:tc>
          <w:tcPr>
            <w:tcW w:w="2880" w:type="dxa"/>
          </w:tcPr>
          <w:p w:rsidR="003C56AD" w:rsidRDefault="003C56AD" w:rsidP="003C56AD">
            <w:pPr>
              <w:jc w:val="center"/>
            </w:pPr>
            <w:r>
              <w:t>i</w:t>
            </w:r>
            <w:r w:rsidRPr="003C56AD">
              <w:rPr>
                <w:vertAlign w:val="superscript"/>
              </w:rPr>
              <w:t>3</w:t>
            </w:r>
            <w:r>
              <w:t>i</w:t>
            </w:r>
            <w:r w:rsidRPr="003C56AD">
              <w:rPr>
                <w:vertAlign w:val="superscript"/>
              </w:rPr>
              <w:t>4</w:t>
            </w:r>
            <w:r>
              <w:t xml:space="preserve"> / i</w:t>
            </w:r>
            <w:r w:rsidRPr="003C56AD">
              <w:rPr>
                <w:vertAlign w:val="superscript"/>
              </w:rPr>
              <w:t>3</w:t>
            </w:r>
            <w:r>
              <w:t>in</w:t>
            </w:r>
            <w:r w:rsidRPr="003C56AD">
              <w:rPr>
                <w:vertAlign w:val="superscript"/>
              </w:rPr>
              <w:t>4</w:t>
            </w:r>
          </w:p>
          <w:p w:rsidR="003C56AD" w:rsidRDefault="003C56AD" w:rsidP="003C56AD">
            <w:pPr>
              <w:jc w:val="center"/>
            </w:pPr>
            <w:r>
              <w:t>kwi</w:t>
            </w:r>
            <w:r w:rsidRPr="003C56AD">
              <w:rPr>
                <w:vertAlign w:val="superscript"/>
              </w:rPr>
              <w:t>3</w:t>
            </w:r>
            <w:r>
              <w:t>i</w:t>
            </w:r>
            <w:r w:rsidRPr="003C56AD">
              <w:rPr>
                <w:vertAlign w:val="superscript"/>
              </w:rPr>
              <w:t>4</w:t>
            </w:r>
            <w:r>
              <w:t xml:space="preserve"> / kwi</w:t>
            </w:r>
            <w:r w:rsidRPr="003C56AD">
              <w:rPr>
                <w:vertAlign w:val="superscript"/>
              </w:rPr>
              <w:t>3</w:t>
            </w:r>
            <w:r>
              <w:t>in</w:t>
            </w:r>
            <w:r w:rsidRPr="003C56AD">
              <w:rPr>
                <w:vertAlign w:val="superscript"/>
              </w:rPr>
              <w:t>4</w:t>
            </w:r>
          </w:p>
          <w:p w:rsidR="003C56AD" w:rsidRPr="00C801A3" w:rsidRDefault="003C56AD" w:rsidP="003C56AD">
            <w:pPr>
              <w:jc w:val="center"/>
            </w:pPr>
            <w:r>
              <w:t>tu</w:t>
            </w:r>
            <w:r w:rsidRPr="003C56AD">
              <w:rPr>
                <w:vertAlign w:val="superscript"/>
              </w:rPr>
              <w:t>3</w:t>
            </w:r>
            <w:r>
              <w:t>u</w:t>
            </w:r>
            <w:r w:rsidRPr="003C56AD">
              <w:rPr>
                <w:vertAlign w:val="superscript"/>
              </w:rPr>
              <w:t>4</w:t>
            </w:r>
            <w:r>
              <w:t xml:space="preserve"> / tu</w:t>
            </w:r>
            <w:r w:rsidRPr="003C56AD">
              <w:rPr>
                <w:vertAlign w:val="superscript"/>
              </w:rPr>
              <w:t>3</w:t>
            </w:r>
            <w:r>
              <w:t>un</w:t>
            </w:r>
            <w:r w:rsidRPr="003C56AD">
              <w:rPr>
                <w:vertAlign w:val="superscript"/>
              </w:rPr>
              <w:t>4</w:t>
            </w:r>
          </w:p>
        </w:tc>
        <w:tc>
          <w:tcPr>
            <w:tcW w:w="2880" w:type="dxa"/>
          </w:tcPr>
          <w:p w:rsidR="003C56AD" w:rsidRPr="00C801A3" w:rsidRDefault="003C56AD" w:rsidP="00001091">
            <w:pPr>
              <w:jc w:val="center"/>
            </w:pPr>
            <w:r>
              <w:t>ka'</w:t>
            </w:r>
            <w:r w:rsidRPr="003C56AD">
              <w:rPr>
                <w:vertAlign w:val="superscript"/>
              </w:rPr>
              <w:t>3</w:t>
            </w:r>
            <w:r>
              <w:t>a</w:t>
            </w:r>
            <w:r w:rsidRPr="003C56AD">
              <w:rPr>
                <w:vertAlign w:val="superscript"/>
              </w:rPr>
              <w:t>4</w:t>
            </w:r>
            <w:r>
              <w:t xml:space="preserve"> / ka'</w:t>
            </w:r>
            <w:r w:rsidRPr="003C56AD">
              <w:rPr>
                <w:vertAlign w:val="superscript"/>
              </w:rPr>
              <w:t>3</w:t>
            </w:r>
            <w:r>
              <w:t>an</w:t>
            </w:r>
            <w:r w:rsidRPr="003C56AD">
              <w:rPr>
                <w:vertAlign w:val="superscript"/>
              </w:rPr>
              <w:t>4</w:t>
            </w:r>
          </w:p>
        </w:tc>
        <w:tc>
          <w:tcPr>
            <w:tcW w:w="2880" w:type="dxa"/>
          </w:tcPr>
          <w:p w:rsidR="003C56AD" w:rsidRDefault="00D0407B" w:rsidP="00001091">
            <w:pPr>
              <w:jc w:val="center"/>
            </w:pPr>
            <w:r>
              <w:t>i</w:t>
            </w:r>
            <w:r w:rsidRPr="00D0407B">
              <w:rPr>
                <w:vertAlign w:val="superscript"/>
              </w:rPr>
              <w:t>3</w:t>
            </w:r>
            <w:r>
              <w:t>ki</w:t>
            </w:r>
            <w:r w:rsidRPr="00D0407B">
              <w:rPr>
                <w:vertAlign w:val="superscript"/>
              </w:rPr>
              <w:t>4</w:t>
            </w:r>
            <w:r>
              <w:t xml:space="preserve"> / i</w:t>
            </w:r>
            <w:r w:rsidRPr="00D0407B">
              <w:rPr>
                <w:vertAlign w:val="superscript"/>
              </w:rPr>
              <w:t>3</w:t>
            </w:r>
            <w:r>
              <w:t>ki</w:t>
            </w:r>
            <w:r w:rsidRPr="00D0407B">
              <w:rPr>
                <w:vertAlign w:val="superscript"/>
              </w:rPr>
              <w:t>4</w:t>
            </w:r>
          </w:p>
          <w:p w:rsidR="00D0407B" w:rsidRDefault="00D0407B" w:rsidP="00001091">
            <w:pPr>
              <w:jc w:val="center"/>
            </w:pPr>
            <w:r>
              <w:t>ndi</w:t>
            </w:r>
            <w:r w:rsidRPr="00D0407B">
              <w:rPr>
                <w:vertAlign w:val="superscript"/>
              </w:rPr>
              <w:t>3</w:t>
            </w:r>
            <w:r>
              <w:t>ki</w:t>
            </w:r>
            <w:r w:rsidRPr="00D0407B">
              <w:rPr>
                <w:vertAlign w:val="superscript"/>
              </w:rPr>
              <w:t>4</w:t>
            </w:r>
            <w:r>
              <w:t xml:space="preserve"> / ndi</w:t>
            </w:r>
            <w:r w:rsidRPr="00D0407B">
              <w:rPr>
                <w:vertAlign w:val="superscript"/>
              </w:rPr>
              <w:t>3</w:t>
            </w:r>
            <w:r>
              <w:t>ki</w:t>
            </w:r>
            <w:r w:rsidRPr="00D0407B">
              <w:rPr>
                <w:vertAlign w:val="superscript"/>
              </w:rPr>
              <w:t>4</w:t>
            </w:r>
          </w:p>
          <w:p w:rsidR="00D0407B" w:rsidRPr="00D0407B" w:rsidRDefault="00D0407B" w:rsidP="00001091">
            <w:pPr>
              <w:jc w:val="center"/>
            </w:pPr>
            <w:r>
              <w:t>sa</w:t>
            </w:r>
            <w:r w:rsidRPr="00D0407B">
              <w:rPr>
                <w:vertAlign w:val="superscript"/>
              </w:rPr>
              <w:t>3</w:t>
            </w:r>
            <w:r>
              <w:t>ka</w:t>
            </w:r>
            <w:r w:rsidRPr="00D0407B">
              <w:rPr>
                <w:vertAlign w:val="superscript"/>
              </w:rPr>
              <w:t>4</w:t>
            </w:r>
            <w:r>
              <w:t xml:space="preserve"> / sa</w:t>
            </w:r>
            <w:r w:rsidRPr="00D0407B">
              <w:rPr>
                <w:vertAlign w:val="superscript"/>
              </w:rPr>
              <w:t>3</w:t>
            </w:r>
            <w:r>
              <w:t>ka</w:t>
            </w:r>
            <w:r w:rsidRPr="00D0407B">
              <w:rPr>
                <w:vertAlign w:val="superscript"/>
              </w:rPr>
              <w:t>4</w:t>
            </w:r>
          </w:p>
          <w:p w:rsidR="00D0407B" w:rsidRPr="00C801A3" w:rsidRDefault="00D0407B" w:rsidP="00001091">
            <w:pPr>
              <w:jc w:val="center"/>
            </w:pPr>
            <w:r>
              <w:t>tu</w:t>
            </w:r>
            <w:r w:rsidRPr="00D0407B">
              <w:rPr>
                <w:vertAlign w:val="superscript"/>
              </w:rPr>
              <w:t>3</w:t>
            </w:r>
            <w:r>
              <w:t>tu</w:t>
            </w:r>
            <w:r w:rsidRPr="00D0407B">
              <w:rPr>
                <w:vertAlign w:val="superscript"/>
              </w:rPr>
              <w:t>4</w:t>
            </w:r>
            <w:r>
              <w:t xml:space="preserve"> / tu</w:t>
            </w:r>
            <w:r w:rsidRPr="00D0407B">
              <w:rPr>
                <w:vertAlign w:val="superscript"/>
              </w:rPr>
              <w:t>3</w:t>
            </w:r>
            <w:r>
              <w:t>tu</w:t>
            </w:r>
            <w:r w:rsidRPr="00D0407B">
              <w:rPr>
                <w:vertAlign w:val="superscript"/>
              </w:rPr>
              <w:t>4</w:t>
            </w:r>
          </w:p>
        </w:tc>
      </w:tr>
      <w:tr w:rsidR="003C56AD" w:rsidTr="00C801A3">
        <w:tc>
          <w:tcPr>
            <w:tcW w:w="828" w:type="dxa"/>
            <w:shd w:val="clear" w:color="auto" w:fill="BFBFBF" w:themeFill="background1" w:themeFillShade="BF"/>
          </w:tcPr>
          <w:p w:rsidR="003C56AD" w:rsidRPr="00C801A3" w:rsidRDefault="003C56AD" w:rsidP="00001091">
            <w:pPr>
              <w:jc w:val="center"/>
              <w:rPr>
                <w:sz w:val="16"/>
                <w:szCs w:val="16"/>
              </w:rPr>
            </w:pP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r>
      <w:tr w:rsidR="003C56AD" w:rsidTr="00D0407B">
        <w:tc>
          <w:tcPr>
            <w:tcW w:w="828" w:type="dxa"/>
          </w:tcPr>
          <w:p w:rsidR="003C56AD" w:rsidRPr="00C801A3" w:rsidRDefault="003C56AD" w:rsidP="00001091">
            <w:pPr>
              <w:jc w:val="center"/>
              <w:rPr>
                <w:sz w:val="16"/>
                <w:szCs w:val="16"/>
              </w:rPr>
            </w:pPr>
            <w:r w:rsidRPr="00C801A3">
              <w:rPr>
                <w:sz w:val="16"/>
                <w:szCs w:val="16"/>
              </w:rPr>
              <w:t>13.2</w:t>
            </w:r>
          </w:p>
        </w:tc>
        <w:tc>
          <w:tcPr>
            <w:tcW w:w="2880" w:type="dxa"/>
            <w:shd w:val="clear" w:color="auto" w:fill="000000" w:themeFill="text1"/>
          </w:tcPr>
          <w:p w:rsidR="003C56AD" w:rsidRPr="00C801A3" w:rsidRDefault="003C56AD" w:rsidP="00001091">
            <w:pPr>
              <w:jc w:val="center"/>
              <w:rPr>
                <w:color w:val="FFFFFF" w:themeColor="background1"/>
              </w:rPr>
            </w:pP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D0407B" w:rsidP="00001091">
            <w:pPr>
              <w:jc w:val="center"/>
            </w:pPr>
            <w:r>
              <w:t>no nasal 13.2</w:t>
            </w:r>
          </w:p>
        </w:tc>
      </w:tr>
      <w:tr w:rsidR="003C56AD" w:rsidTr="00D0407B">
        <w:tc>
          <w:tcPr>
            <w:tcW w:w="828" w:type="dxa"/>
          </w:tcPr>
          <w:p w:rsidR="003C56AD" w:rsidRPr="00C801A3" w:rsidRDefault="003C56AD" w:rsidP="00001091">
            <w:pPr>
              <w:jc w:val="center"/>
              <w:rPr>
                <w:sz w:val="16"/>
                <w:szCs w:val="16"/>
              </w:rPr>
            </w:pPr>
            <w:r w:rsidRPr="00C801A3">
              <w:rPr>
                <w:sz w:val="16"/>
                <w:szCs w:val="16"/>
              </w:rPr>
              <w:t>13.3</w:t>
            </w:r>
          </w:p>
        </w:tc>
        <w:tc>
          <w:tcPr>
            <w:tcW w:w="2880" w:type="dxa"/>
            <w:shd w:val="clear" w:color="auto" w:fill="000000" w:themeFill="text1"/>
          </w:tcPr>
          <w:p w:rsidR="003C56AD" w:rsidRPr="00C801A3" w:rsidRDefault="003C56AD" w:rsidP="00001091">
            <w:pPr>
              <w:jc w:val="center"/>
            </w:pP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D0407B" w:rsidP="00001091">
            <w:pPr>
              <w:jc w:val="center"/>
            </w:pPr>
            <w:r>
              <w:t>no nasal 13.2</w:t>
            </w:r>
          </w:p>
        </w:tc>
      </w:tr>
      <w:tr w:rsidR="003C56AD" w:rsidTr="00D0407B">
        <w:tc>
          <w:tcPr>
            <w:tcW w:w="828" w:type="dxa"/>
          </w:tcPr>
          <w:p w:rsidR="003C56AD" w:rsidRPr="00C801A3" w:rsidRDefault="003C56AD" w:rsidP="00001091">
            <w:pPr>
              <w:jc w:val="center"/>
              <w:rPr>
                <w:sz w:val="16"/>
                <w:szCs w:val="16"/>
              </w:rPr>
            </w:pPr>
            <w:r w:rsidRPr="00C801A3">
              <w:rPr>
                <w:sz w:val="16"/>
                <w:szCs w:val="16"/>
              </w:rPr>
              <w:t>13.4</w:t>
            </w:r>
          </w:p>
        </w:tc>
        <w:tc>
          <w:tcPr>
            <w:tcW w:w="2880" w:type="dxa"/>
            <w:shd w:val="clear" w:color="auto" w:fill="000000" w:themeFill="text1"/>
          </w:tcPr>
          <w:p w:rsidR="003C56AD" w:rsidRPr="00C801A3" w:rsidRDefault="003C56AD" w:rsidP="00001091">
            <w:pPr>
              <w:jc w:val="center"/>
            </w:pP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D0407B" w:rsidP="00001091">
            <w:pPr>
              <w:jc w:val="center"/>
            </w:pPr>
            <w:r>
              <w:t>only one</w:t>
            </w:r>
            <w:r w:rsidR="00C520C1">
              <w:t>,</w:t>
            </w:r>
            <w:r>
              <w:t xml:space="preserve"> toponym</w:t>
            </w:r>
            <w:r w:rsidR="00C520C1">
              <w:t>,</w:t>
            </w:r>
            <w:r>
              <w:t xml:space="preserve"> 13.4</w:t>
            </w:r>
          </w:p>
        </w:tc>
      </w:tr>
      <w:tr w:rsidR="003C56AD" w:rsidTr="00C520C1">
        <w:tc>
          <w:tcPr>
            <w:tcW w:w="828" w:type="dxa"/>
          </w:tcPr>
          <w:p w:rsidR="003C56AD" w:rsidRPr="00C801A3" w:rsidRDefault="003C56AD" w:rsidP="00001091">
            <w:pPr>
              <w:jc w:val="center"/>
              <w:rPr>
                <w:sz w:val="16"/>
                <w:szCs w:val="16"/>
              </w:rPr>
            </w:pPr>
            <w:r w:rsidRPr="00C801A3">
              <w:rPr>
                <w:sz w:val="16"/>
                <w:szCs w:val="16"/>
              </w:rPr>
              <w:t>14.1</w:t>
            </w: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C520C1" w:rsidP="00001091">
            <w:pPr>
              <w:jc w:val="center"/>
            </w:pPr>
            <w:r>
              <w:t>no nasal 14.1</w:t>
            </w:r>
          </w:p>
        </w:tc>
        <w:tc>
          <w:tcPr>
            <w:tcW w:w="2880" w:type="dxa"/>
            <w:shd w:val="clear" w:color="auto" w:fill="000000" w:themeFill="text1"/>
          </w:tcPr>
          <w:p w:rsidR="003C56AD" w:rsidRPr="00C801A3" w:rsidRDefault="003C56AD" w:rsidP="00001091">
            <w:pPr>
              <w:jc w:val="center"/>
            </w:pPr>
          </w:p>
        </w:tc>
      </w:tr>
      <w:tr w:rsidR="003C56AD" w:rsidTr="00C520C1">
        <w:tc>
          <w:tcPr>
            <w:tcW w:w="828" w:type="dxa"/>
          </w:tcPr>
          <w:p w:rsidR="003C56AD" w:rsidRPr="00C801A3" w:rsidRDefault="003C56AD" w:rsidP="00001091">
            <w:pPr>
              <w:jc w:val="center"/>
              <w:rPr>
                <w:sz w:val="16"/>
                <w:szCs w:val="16"/>
              </w:rPr>
            </w:pPr>
            <w:r w:rsidRPr="00C801A3">
              <w:rPr>
                <w:sz w:val="16"/>
                <w:szCs w:val="16"/>
              </w:rPr>
              <w:t>14.2</w:t>
            </w:r>
          </w:p>
        </w:tc>
        <w:tc>
          <w:tcPr>
            <w:tcW w:w="2880" w:type="dxa"/>
            <w:shd w:val="clear" w:color="auto" w:fill="BFBFBF" w:themeFill="background1" w:themeFillShade="BF"/>
          </w:tcPr>
          <w:p w:rsidR="003C56AD" w:rsidRPr="00C801A3" w:rsidRDefault="00C520C1" w:rsidP="00001091">
            <w:pPr>
              <w:jc w:val="center"/>
            </w:pPr>
            <w:r>
              <w:t>no nasal 14.2</w:t>
            </w: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C520C1" w:rsidP="00001091">
            <w:pPr>
              <w:jc w:val="center"/>
            </w:pPr>
            <w:r>
              <w:t>one nasal 14.2</w:t>
            </w:r>
          </w:p>
        </w:tc>
      </w:tr>
      <w:tr w:rsidR="003C56AD" w:rsidTr="00C520C1">
        <w:tc>
          <w:tcPr>
            <w:tcW w:w="828" w:type="dxa"/>
          </w:tcPr>
          <w:p w:rsidR="003C56AD" w:rsidRPr="00C801A3" w:rsidRDefault="003C56AD" w:rsidP="00001091">
            <w:pPr>
              <w:jc w:val="center"/>
              <w:rPr>
                <w:sz w:val="16"/>
                <w:szCs w:val="16"/>
              </w:rPr>
            </w:pPr>
            <w:r w:rsidRPr="00C801A3">
              <w:rPr>
                <w:sz w:val="16"/>
                <w:szCs w:val="16"/>
              </w:rPr>
              <w:t>14.3</w:t>
            </w: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r>
      <w:tr w:rsidR="003C56AD" w:rsidTr="00C520C1">
        <w:tc>
          <w:tcPr>
            <w:tcW w:w="828" w:type="dxa"/>
          </w:tcPr>
          <w:p w:rsidR="003C56AD" w:rsidRPr="00C801A3" w:rsidRDefault="003C56AD" w:rsidP="00001091">
            <w:pPr>
              <w:jc w:val="center"/>
              <w:rPr>
                <w:sz w:val="16"/>
                <w:szCs w:val="16"/>
              </w:rPr>
            </w:pPr>
            <w:r w:rsidRPr="00C801A3">
              <w:rPr>
                <w:sz w:val="16"/>
                <w:szCs w:val="16"/>
              </w:rPr>
              <w:t>14.4</w:t>
            </w: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r>
      <w:tr w:rsidR="003C56AD" w:rsidTr="00C801A3">
        <w:tc>
          <w:tcPr>
            <w:tcW w:w="828" w:type="dxa"/>
            <w:shd w:val="clear" w:color="auto" w:fill="BFBFBF" w:themeFill="background1" w:themeFillShade="BF"/>
          </w:tcPr>
          <w:p w:rsidR="003C56AD" w:rsidRPr="00C801A3" w:rsidRDefault="003C56AD" w:rsidP="00001091">
            <w:pPr>
              <w:jc w:val="center"/>
              <w:rPr>
                <w:sz w:val="16"/>
                <w:szCs w:val="16"/>
              </w:rPr>
            </w:pP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r>
      <w:tr w:rsidR="003C56AD" w:rsidTr="006457D4">
        <w:tc>
          <w:tcPr>
            <w:tcW w:w="828" w:type="dxa"/>
          </w:tcPr>
          <w:p w:rsidR="003C56AD" w:rsidRPr="00C801A3" w:rsidRDefault="003C56AD" w:rsidP="00001091">
            <w:pPr>
              <w:jc w:val="center"/>
              <w:rPr>
                <w:sz w:val="16"/>
                <w:szCs w:val="16"/>
              </w:rPr>
            </w:pPr>
            <w:r w:rsidRPr="00C801A3">
              <w:rPr>
                <w:sz w:val="16"/>
                <w:szCs w:val="16"/>
              </w:rPr>
              <w:t>1.42</w:t>
            </w:r>
          </w:p>
        </w:tc>
        <w:tc>
          <w:tcPr>
            <w:tcW w:w="2880" w:type="dxa"/>
            <w:shd w:val="clear" w:color="auto" w:fill="000000" w:themeFill="text1"/>
          </w:tcPr>
          <w:p w:rsidR="003C56AD" w:rsidRPr="00C801A3" w:rsidRDefault="003C56AD" w:rsidP="00001091">
            <w:pPr>
              <w:jc w:val="center"/>
            </w:pP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6457D4" w:rsidP="00001091">
            <w:pPr>
              <w:jc w:val="center"/>
            </w:pPr>
            <w:r>
              <w:t>one nasal 1.42</w:t>
            </w:r>
          </w:p>
        </w:tc>
      </w:tr>
      <w:tr w:rsidR="003C56AD" w:rsidTr="006457D4">
        <w:tc>
          <w:tcPr>
            <w:tcW w:w="828" w:type="dxa"/>
          </w:tcPr>
          <w:p w:rsidR="003C56AD" w:rsidRPr="00C801A3" w:rsidRDefault="003C56AD" w:rsidP="00001091">
            <w:pPr>
              <w:jc w:val="center"/>
              <w:rPr>
                <w:sz w:val="16"/>
                <w:szCs w:val="16"/>
              </w:rPr>
            </w:pPr>
            <w:r w:rsidRPr="00C801A3">
              <w:rPr>
                <w:sz w:val="16"/>
                <w:szCs w:val="16"/>
              </w:rPr>
              <w:t>1.43</w:t>
            </w:r>
          </w:p>
        </w:tc>
        <w:tc>
          <w:tcPr>
            <w:tcW w:w="2880" w:type="dxa"/>
            <w:shd w:val="clear" w:color="auto" w:fill="000000" w:themeFill="text1"/>
          </w:tcPr>
          <w:p w:rsidR="003C56AD" w:rsidRPr="00C801A3" w:rsidRDefault="003C56AD" w:rsidP="00001091">
            <w:pPr>
              <w:jc w:val="center"/>
            </w:pP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6457D4" w:rsidP="00001091">
            <w:pPr>
              <w:jc w:val="center"/>
            </w:pPr>
            <w:r>
              <w:t>no nasal 1.43</w:t>
            </w:r>
          </w:p>
        </w:tc>
      </w:tr>
      <w:tr w:rsidR="003C56AD" w:rsidTr="006457D4">
        <w:tc>
          <w:tcPr>
            <w:tcW w:w="828" w:type="dxa"/>
          </w:tcPr>
          <w:p w:rsidR="003C56AD" w:rsidRPr="00C801A3" w:rsidRDefault="003C56AD" w:rsidP="00001091">
            <w:pPr>
              <w:jc w:val="center"/>
              <w:rPr>
                <w:sz w:val="16"/>
                <w:szCs w:val="16"/>
              </w:rPr>
            </w:pPr>
            <w:r w:rsidRPr="00C801A3">
              <w:rPr>
                <w:sz w:val="16"/>
                <w:szCs w:val="16"/>
              </w:rPr>
              <w:t>1.32</w:t>
            </w:r>
          </w:p>
        </w:tc>
        <w:tc>
          <w:tcPr>
            <w:tcW w:w="2880" w:type="dxa"/>
            <w:shd w:val="clear" w:color="auto" w:fill="BFBFBF" w:themeFill="background1" w:themeFillShade="BF"/>
          </w:tcPr>
          <w:p w:rsidR="003C56AD" w:rsidRPr="00C801A3" w:rsidRDefault="006457D4" w:rsidP="00001091">
            <w:pPr>
              <w:jc w:val="center"/>
            </w:pPr>
            <w:r>
              <w:t>no nasal 1.32</w:t>
            </w: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6457D4" w:rsidP="00001091">
            <w:pPr>
              <w:jc w:val="center"/>
            </w:pPr>
            <w:r>
              <w:t>no nasal 1.32</w:t>
            </w:r>
          </w:p>
        </w:tc>
      </w:tr>
      <w:tr w:rsidR="003C56AD" w:rsidTr="006457D4">
        <w:tc>
          <w:tcPr>
            <w:tcW w:w="828" w:type="dxa"/>
          </w:tcPr>
          <w:p w:rsidR="003C56AD" w:rsidRPr="00C801A3" w:rsidRDefault="003C56AD" w:rsidP="00001091">
            <w:pPr>
              <w:jc w:val="center"/>
              <w:rPr>
                <w:sz w:val="16"/>
                <w:szCs w:val="16"/>
              </w:rPr>
            </w:pPr>
            <w:r w:rsidRPr="00C801A3">
              <w:rPr>
                <w:sz w:val="16"/>
                <w:szCs w:val="16"/>
              </w:rPr>
              <w:t>3.42</w:t>
            </w:r>
          </w:p>
        </w:tc>
        <w:tc>
          <w:tcPr>
            <w:tcW w:w="2880" w:type="dxa"/>
            <w:shd w:val="clear" w:color="auto" w:fill="BFBFBF" w:themeFill="background1" w:themeFillShade="BF"/>
          </w:tcPr>
          <w:p w:rsidR="003C56AD" w:rsidRPr="00C801A3" w:rsidRDefault="006457D4" w:rsidP="00001091">
            <w:pPr>
              <w:jc w:val="center"/>
              <w:rPr>
                <w:lang w:val="es-MX"/>
              </w:rPr>
            </w:pPr>
            <w:r>
              <w:rPr>
                <w:lang w:val="es-MX"/>
              </w:rPr>
              <w:t>no nasal 3.42</w:t>
            </w:r>
          </w:p>
        </w:tc>
        <w:tc>
          <w:tcPr>
            <w:tcW w:w="2880" w:type="dxa"/>
            <w:shd w:val="clear" w:color="auto" w:fill="BFBFBF" w:themeFill="background1" w:themeFillShade="BF"/>
          </w:tcPr>
          <w:p w:rsidR="003C56AD" w:rsidRPr="00C801A3" w:rsidRDefault="00C520C1" w:rsidP="00001091">
            <w:pPr>
              <w:jc w:val="center"/>
            </w:pPr>
            <w:r>
              <w:t>no nasal 3.42</w:t>
            </w:r>
          </w:p>
        </w:tc>
        <w:tc>
          <w:tcPr>
            <w:tcW w:w="2880" w:type="dxa"/>
            <w:shd w:val="clear" w:color="auto" w:fill="BFBFBF" w:themeFill="background1" w:themeFillShade="BF"/>
          </w:tcPr>
          <w:p w:rsidR="003C56AD" w:rsidRPr="00C801A3" w:rsidRDefault="003C56AD" w:rsidP="00001091">
            <w:pPr>
              <w:jc w:val="center"/>
            </w:pPr>
          </w:p>
        </w:tc>
      </w:tr>
      <w:tr w:rsidR="003C56AD" w:rsidTr="006457D4">
        <w:tc>
          <w:tcPr>
            <w:tcW w:w="828" w:type="dxa"/>
          </w:tcPr>
          <w:p w:rsidR="003C56AD" w:rsidRPr="00C801A3" w:rsidRDefault="003C56AD" w:rsidP="00001091">
            <w:pPr>
              <w:jc w:val="center"/>
              <w:rPr>
                <w:sz w:val="16"/>
                <w:szCs w:val="16"/>
              </w:rPr>
            </w:pPr>
            <w:r w:rsidRPr="00C801A3">
              <w:rPr>
                <w:sz w:val="16"/>
                <w:szCs w:val="16"/>
              </w:rPr>
              <w:t>4.42</w:t>
            </w:r>
          </w:p>
        </w:tc>
        <w:tc>
          <w:tcPr>
            <w:tcW w:w="2880" w:type="dxa"/>
            <w:shd w:val="clear" w:color="auto" w:fill="000000" w:themeFill="text1"/>
          </w:tcPr>
          <w:p w:rsidR="003C56AD" w:rsidRPr="00C801A3" w:rsidRDefault="003C56AD" w:rsidP="00001091">
            <w:pPr>
              <w:jc w:val="center"/>
            </w:pP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6457D4" w:rsidP="00001091">
            <w:pPr>
              <w:jc w:val="center"/>
            </w:pPr>
            <w:r>
              <w:t>no nasal 4.42</w:t>
            </w:r>
          </w:p>
        </w:tc>
      </w:tr>
      <w:tr w:rsidR="003C56AD" w:rsidTr="006457D4">
        <w:tc>
          <w:tcPr>
            <w:tcW w:w="828" w:type="dxa"/>
          </w:tcPr>
          <w:p w:rsidR="003C56AD" w:rsidRPr="00C801A3" w:rsidRDefault="003C56AD" w:rsidP="00001091">
            <w:pPr>
              <w:jc w:val="center"/>
              <w:rPr>
                <w:sz w:val="16"/>
                <w:szCs w:val="16"/>
              </w:rPr>
            </w:pPr>
            <w:r w:rsidRPr="00C801A3">
              <w:rPr>
                <w:sz w:val="16"/>
                <w:szCs w:val="16"/>
              </w:rPr>
              <w:t>4.13</w:t>
            </w:r>
          </w:p>
        </w:tc>
        <w:tc>
          <w:tcPr>
            <w:tcW w:w="2880" w:type="dxa"/>
            <w:shd w:val="clear" w:color="auto" w:fill="BFBFBF" w:themeFill="background1" w:themeFillShade="BF"/>
          </w:tcPr>
          <w:p w:rsidR="003C56AD" w:rsidRPr="00C801A3" w:rsidRDefault="00C520C1" w:rsidP="00001091">
            <w:pPr>
              <w:jc w:val="center"/>
            </w:pPr>
            <w:r>
              <w:t>no nasal 4.13</w:t>
            </w:r>
          </w:p>
        </w:tc>
        <w:tc>
          <w:tcPr>
            <w:tcW w:w="2880" w:type="dxa"/>
            <w:shd w:val="clear" w:color="auto" w:fill="BFBFBF" w:themeFill="background1" w:themeFillShade="BF"/>
          </w:tcPr>
          <w:p w:rsidR="003C56AD" w:rsidRPr="00C801A3" w:rsidRDefault="00C520C1" w:rsidP="00001091">
            <w:pPr>
              <w:jc w:val="center"/>
            </w:pPr>
            <w:r>
              <w:t>one nasal 4.13</w:t>
            </w:r>
          </w:p>
        </w:tc>
        <w:tc>
          <w:tcPr>
            <w:tcW w:w="2880" w:type="dxa"/>
            <w:shd w:val="clear" w:color="auto" w:fill="BFBFBF" w:themeFill="background1" w:themeFillShade="BF"/>
          </w:tcPr>
          <w:p w:rsidR="003C56AD" w:rsidRPr="00C801A3" w:rsidRDefault="006457D4" w:rsidP="00001091">
            <w:pPr>
              <w:jc w:val="center"/>
            </w:pPr>
            <w:r>
              <w:t>one nasal 4.13</w:t>
            </w:r>
          </w:p>
        </w:tc>
      </w:tr>
      <w:tr w:rsidR="003C56AD" w:rsidTr="006457D4">
        <w:tc>
          <w:tcPr>
            <w:tcW w:w="828" w:type="dxa"/>
          </w:tcPr>
          <w:p w:rsidR="003C56AD" w:rsidRPr="00C801A3" w:rsidRDefault="003C56AD" w:rsidP="00001091">
            <w:pPr>
              <w:jc w:val="center"/>
              <w:rPr>
                <w:sz w:val="16"/>
                <w:szCs w:val="16"/>
              </w:rPr>
            </w:pPr>
            <w:r w:rsidRPr="00C801A3">
              <w:rPr>
                <w:sz w:val="16"/>
                <w:szCs w:val="16"/>
              </w:rPr>
              <w:t>4.14</w:t>
            </w:r>
          </w:p>
        </w:tc>
        <w:tc>
          <w:tcPr>
            <w:tcW w:w="2880" w:type="dxa"/>
            <w:shd w:val="clear" w:color="auto" w:fill="000000" w:themeFill="text1"/>
          </w:tcPr>
          <w:p w:rsidR="003C56AD" w:rsidRPr="00C801A3" w:rsidRDefault="003C56AD" w:rsidP="00001091">
            <w:pPr>
              <w:jc w:val="center"/>
            </w:pP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6457D4" w:rsidP="00001091">
            <w:pPr>
              <w:jc w:val="center"/>
            </w:pPr>
            <w:r>
              <w:t>no nasal 4.14</w:t>
            </w:r>
          </w:p>
        </w:tc>
      </w:tr>
      <w:tr w:rsidR="003C56AD" w:rsidTr="00302F00">
        <w:tc>
          <w:tcPr>
            <w:tcW w:w="828" w:type="dxa"/>
          </w:tcPr>
          <w:p w:rsidR="003C56AD" w:rsidRPr="00C801A3" w:rsidRDefault="003C56AD" w:rsidP="00001091">
            <w:pPr>
              <w:jc w:val="center"/>
              <w:rPr>
                <w:sz w:val="16"/>
                <w:szCs w:val="16"/>
              </w:rPr>
            </w:pPr>
            <w:r w:rsidRPr="00C801A3">
              <w:rPr>
                <w:sz w:val="16"/>
                <w:szCs w:val="16"/>
              </w:rPr>
              <w:t>4.24</w:t>
            </w:r>
          </w:p>
        </w:tc>
        <w:tc>
          <w:tcPr>
            <w:tcW w:w="2880" w:type="dxa"/>
          </w:tcPr>
          <w:p w:rsidR="003C56AD" w:rsidRPr="00C801A3" w:rsidRDefault="00302F00" w:rsidP="00001091">
            <w:pPr>
              <w:jc w:val="center"/>
            </w:pPr>
            <w:r>
              <w:t>kwa</w:t>
            </w:r>
            <w:r w:rsidRPr="00302F00">
              <w:rPr>
                <w:vertAlign w:val="superscript"/>
              </w:rPr>
              <w:t>4</w:t>
            </w:r>
            <w:r>
              <w:t>a</w:t>
            </w:r>
            <w:r w:rsidRPr="00302F00">
              <w:rPr>
                <w:vertAlign w:val="superscript"/>
              </w:rPr>
              <w:t>24</w:t>
            </w:r>
            <w:r>
              <w:t xml:space="preserve"> / kwa</w:t>
            </w:r>
            <w:r w:rsidRPr="00302F00">
              <w:rPr>
                <w:vertAlign w:val="superscript"/>
              </w:rPr>
              <w:t>4</w:t>
            </w:r>
            <w:r>
              <w:t>a</w:t>
            </w:r>
            <w:r w:rsidR="00A16A02">
              <w:t>n</w:t>
            </w:r>
            <w:r w:rsidRPr="00302F00">
              <w:rPr>
                <w:vertAlign w:val="superscript"/>
              </w:rPr>
              <w:t>24</w:t>
            </w:r>
          </w:p>
        </w:tc>
        <w:tc>
          <w:tcPr>
            <w:tcW w:w="2880" w:type="dxa"/>
            <w:shd w:val="clear" w:color="auto" w:fill="000000" w:themeFill="text1"/>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r>
      <w:tr w:rsidR="003C56AD" w:rsidTr="00C801A3">
        <w:tc>
          <w:tcPr>
            <w:tcW w:w="828" w:type="dxa"/>
            <w:shd w:val="clear" w:color="auto" w:fill="BFBFBF" w:themeFill="background1" w:themeFillShade="BF"/>
          </w:tcPr>
          <w:p w:rsidR="003C56AD"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c>
          <w:tcPr>
            <w:tcW w:w="2880" w:type="dxa"/>
            <w:shd w:val="clear" w:color="auto" w:fill="BFBFBF" w:themeFill="background1" w:themeFillShade="BF"/>
          </w:tcPr>
          <w:p w:rsidR="003C56AD" w:rsidRPr="00C801A3" w:rsidRDefault="003C56AD" w:rsidP="00001091">
            <w:pPr>
              <w:jc w:val="center"/>
            </w:pPr>
          </w:p>
        </w:tc>
      </w:tr>
    </w:tbl>
    <w:p w:rsidR="00001091" w:rsidRDefault="00001091" w:rsidP="00302F00"/>
    <w:sectPr w:rsidR="00001091" w:rsidSect="00F50D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D8B" w:rsidRDefault="00785D8B" w:rsidP="0085331E">
      <w:pPr>
        <w:spacing w:after="0" w:line="240" w:lineRule="auto"/>
      </w:pPr>
      <w:r>
        <w:separator/>
      </w:r>
    </w:p>
  </w:endnote>
  <w:endnote w:type="continuationSeparator" w:id="0">
    <w:p w:rsidR="00785D8B" w:rsidRDefault="00785D8B" w:rsidP="00853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D8B" w:rsidRDefault="00785D8B" w:rsidP="0085331E">
      <w:pPr>
        <w:spacing w:after="0" w:line="240" w:lineRule="auto"/>
      </w:pPr>
      <w:r>
        <w:separator/>
      </w:r>
    </w:p>
  </w:footnote>
  <w:footnote w:type="continuationSeparator" w:id="0">
    <w:p w:rsidR="00785D8B" w:rsidRDefault="00785D8B" w:rsidP="0085331E">
      <w:pPr>
        <w:spacing w:after="0" w:line="240" w:lineRule="auto"/>
      </w:pPr>
      <w:r>
        <w:continuationSeparator/>
      </w:r>
    </w:p>
  </w:footnote>
  <w:footnote w:id="1">
    <w:p w:rsidR="0085331E" w:rsidRDefault="0085331E">
      <w:pPr>
        <w:pStyle w:val="FootnoteText"/>
      </w:pPr>
      <w:r>
        <w:rPr>
          <w:rStyle w:val="FootnoteReference"/>
        </w:rPr>
        <w:footnoteRef/>
      </w:r>
      <w:r>
        <w:t xml:space="preserve"> All tonal patterns in the table are lexical in the sense that they do not include tonal patterns that occur only in inflected words such as the habitual or completive aspects of verbs and possessed forms of nouns.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footnotePr>
    <w:footnote w:id="-1"/>
    <w:footnote w:id="0"/>
  </w:footnotePr>
  <w:endnotePr>
    <w:endnote w:id="-1"/>
    <w:endnote w:id="0"/>
  </w:endnotePr>
  <w:compat/>
  <w:rsids>
    <w:rsidRoot w:val="00001091"/>
    <w:rsid w:val="00001091"/>
    <w:rsid w:val="000910C3"/>
    <w:rsid w:val="001B64F6"/>
    <w:rsid w:val="001D26B9"/>
    <w:rsid w:val="00202C75"/>
    <w:rsid w:val="00302F00"/>
    <w:rsid w:val="00346AF4"/>
    <w:rsid w:val="00364480"/>
    <w:rsid w:val="003C56AD"/>
    <w:rsid w:val="00462DC4"/>
    <w:rsid w:val="005653D5"/>
    <w:rsid w:val="006426EF"/>
    <w:rsid w:val="006457D4"/>
    <w:rsid w:val="00676A14"/>
    <w:rsid w:val="0070184F"/>
    <w:rsid w:val="00702EFC"/>
    <w:rsid w:val="007742E4"/>
    <w:rsid w:val="00785D8B"/>
    <w:rsid w:val="00791AE3"/>
    <w:rsid w:val="007B6F48"/>
    <w:rsid w:val="007F1B01"/>
    <w:rsid w:val="007F6319"/>
    <w:rsid w:val="00843716"/>
    <w:rsid w:val="00846A40"/>
    <w:rsid w:val="0085331E"/>
    <w:rsid w:val="00853CB5"/>
    <w:rsid w:val="00870433"/>
    <w:rsid w:val="008A100F"/>
    <w:rsid w:val="008F1BBF"/>
    <w:rsid w:val="0094398C"/>
    <w:rsid w:val="009A17C3"/>
    <w:rsid w:val="00A16A02"/>
    <w:rsid w:val="00A65AEF"/>
    <w:rsid w:val="00A87958"/>
    <w:rsid w:val="00A92214"/>
    <w:rsid w:val="00AF4151"/>
    <w:rsid w:val="00B00B58"/>
    <w:rsid w:val="00B6413F"/>
    <w:rsid w:val="00BA5575"/>
    <w:rsid w:val="00BD09BD"/>
    <w:rsid w:val="00C10702"/>
    <w:rsid w:val="00C520C1"/>
    <w:rsid w:val="00C801A3"/>
    <w:rsid w:val="00D0407B"/>
    <w:rsid w:val="00D10F95"/>
    <w:rsid w:val="00D24D27"/>
    <w:rsid w:val="00D61581"/>
    <w:rsid w:val="00DC3D13"/>
    <w:rsid w:val="00DC751B"/>
    <w:rsid w:val="00DD1837"/>
    <w:rsid w:val="00DF27E4"/>
    <w:rsid w:val="00E30830"/>
    <w:rsid w:val="00E43E7E"/>
    <w:rsid w:val="00F00091"/>
    <w:rsid w:val="00F50D6A"/>
    <w:rsid w:val="00F85F4F"/>
    <w:rsid w:val="00FB2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533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31E"/>
    <w:rPr>
      <w:sz w:val="20"/>
      <w:szCs w:val="20"/>
    </w:rPr>
  </w:style>
  <w:style w:type="character" w:styleId="FootnoteReference">
    <w:name w:val="footnote reference"/>
    <w:basedOn w:val="DefaultParagraphFont"/>
    <w:uiPriority w:val="99"/>
    <w:semiHidden/>
    <w:unhideWhenUsed/>
    <w:rsid w:val="0085331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DBA27-E7F0-45D2-8A77-22379A27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4</cp:revision>
  <dcterms:created xsi:type="dcterms:W3CDTF">2015-11-15T16:06:00Z</dcterms:created>
  <dcterms:modified xsi:type="dcterms:W3CDTF">2015-11-19T02:40:00Z</dcterms:modified>
</cp:coreProperties>
</file>