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9" w:rsidRPr="00461BC4" w:rsidRDefault="00912784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461BC4">
        <w:rPr>
          <w:rFonts w:asciiTheme="minorHAnsi" w:hAnsiTheme="minorHAnsi" w:cs="Calibri"/>
          <w:b/>
          <w:sz w:val="18"/>
          <w:szCs w:val="18"/>
        </w:rPr>
        <w:t>Appendix 1</w:t>
      </w:r>
    </w:p>
    <w:p w:rsidR="00827548" w:rsidRPr="00461BC4" w:rsidRDefault="00912784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461BC4">
        <w:rPr>
          <w:rFonts w:asciiTheme="minorHAnsi" w:hAnsiTheme="minorHAnsi" w:cs="Calibri"/>
          <w:b/>
          <w:sz w:val="18"/>
          <w:szCs w:val="18"/>
        </w:rPr>
        <w:t>P</w:t>
      </w:r>
      <w:r w:rsidR="00827548" w:rsidRPr="00461BC4">
        <w:rPr>
          <w:rFonts w:asciiTheme="minorHAnsi" w:hAnsiTheme="minorHAnsi" w:cs="Calibri"/>
          <w:b/>
          <w:sz w:val="18"/>
          <w:szCs w:val="18"/>
        </w:rPr>
        <w:t>refi</w:t>
      </w:r>
      <w:r w:rsidRPr="00461BC4">
        <w:rPr>
          <w:rFonts w:asciiTheme="minorHAnsi" w:hAnsiTheme="minorHAnsi" w:cs="Calibri"/>
          <w:b/>
          <w:sz w:val="18"/>
          <w:szCs w:val="18"/>
        </w:rPr>
        <w:t>xes</w:t>
      </w:r>
      <w:r w:rsidR="00827548" w:rsidRPr="00461BC4">
        <w:rPr>
          <w:rFonts w:asciiTheme="minorHAnsi" w:hAnsiTheme="minorHAnsi" w:cs="Calibri"/>
          <w:b/>
          <w:sz w:val="18"/>
          <w:szCs w:val="18"/>
        </w:rPr>
        <w:t xml:space="preserve">, </w:t>
      </w:r>
      <w:r w:rsidRPr="00461BC4">
        <w:rPr>
          <w:rFonts w:asciiTheme="minorHAnsi" w:hAnsiTheme="minorHAnsi" w:cs="Calibri"/>
          <w:b/>
          <w:sz w:val="18"/>
          <w:szCs w:val="18"/>
        </w:rPr>
        <w:t>classifiers and monosyllabic words</w:t>
      </w:r>
    </w:p>
    <w:p w:rsidR="00827548" w:rsidRPr="00461BC4" w:rsidRDefault="00827548">
      <w:pPr>
        <w:rPr>
          <w:rFonts w:asciiTheme="minorHAnsi" w:hAnsiTheme="minorHAnsi" w:cs="Calibri"/>
          <w:b/>
          <w:sz w:val="18"/>
          <w:szCs w:val="18"/>
        </w:rPr>
      </w:pPr>
    </w:p>
    <w:p w:rsidR="00A40AED" w:rsidRPr="00461BC4" w:rsidRDefault="00C46BE8" w:rsidP="00C46BE8">
      <w:pPr>
        <w:pStyle w:val="PlainText"/>
        <w:rPr>
          <w:rFonts w:asciiTheme="minorHAnsi" w:hAnsiTheme="minorHAnsi" w:cs="Courier New"/>
          <w:b/>
          <w:sz w:val="18"/>
          <w:szCs w:val="18"/>
        </w:rPr>
      </w:pPr>
      <w:r w:rsidRPr="00461BC4">
        <w:rPr>
          <w:rFonts w:asciiTheme="minorHAnsi" w:hAnsiTheme="minorHAnsi" w:cs="Courier New"/>
          <w:b/>
          <w:sz w:val="18"/>
          <w:szCs w:val="18"/>
        </w:rPr>
        <w:t xml:space="preserve">Note: Please do not cite without consulting author at </w:t>
      </w:r>
      <w:r w:rsidR="00A40AED" w:rsidRPr="00461BC4">
        <w:rPr>
          <w:rFonts w:asciiTheme="minorHAnsi" w:hAnsiTheme="minorHAnsi" w:cs="Courier New"/>
          <w:b/>
          <w:sz w:val="18"/>
          <w:szCs w:val="18"/>
        </w:rPr>
        <w:t xml:space="preserve"> jonamith@gmail.com</w:t>
      </w:r>
      <w:r w:rsidRPr="00461BC4">
        <w:rPr>
          <w:rFonts w:asciiTheme="minorHAnsi" w:hAnsiTheme="minorHAnsi" w:cs="Courier New"/>
          <w:b/>
          <w:sz w:val="18"/>
          <w:szCs w:val="18"/>
        </w:rPr>
        <w:t>. This is a draft and may contain errors including some that can easily be corrected.</w:t>
      </w:r>
    </w:p>
    <w:p w:rsidR="00A40AED" w:rsidRPr="00461BC4" w:rsidRDefault="00A40AED">
      <w:pPr>
        <w:rPr>
          <w:rFonts w:asciiTheme="minorHAnsi" w:hAnsiTheme="minorHAnsi" w:cs="Calibri"/>
          <w:b/>
          <w:sz w:val="18"/>
          <w:szCs w:val="18"/>
        </w:rPr>
      </w:pPr>
    </w:p>
    <w:p w:rsidR="00A8532E" w:rsidRPr="00461BC4" w:rsidRDefault="00A8532E" w:rsidP="00A8532E">
      <w:pPr>
        <w:tabs>
          <w:tab w:val="left" w:pos="360"/>
        </w:tabs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sz w:val="18"/>
          <w:szCs w:val="18"/>
        </w:rPr>
        <w:t xml:space="preserve">ã ẽ ĩ õ ũ </w:t>
      </w:r>
    </w:p>
    <w:p w:rsidR="00A8532E" w:rsidRPr="00461BC4" w:rsidRDefault="00A8532E">
      <w:pPr>
        <w:rPr>
          <w:rFonts w:asciiTheme="minorHAnsi" w:hAnsiTheme="minorHAnsi" w:cs="Calibri"/>
          <w:b/>
          <w:sz w:val="18"/>
          <w:szCs w:val="18"/>
        </w:rPr>
      </w:pPr>
    </w:p>
    <w:p w:rsidR="00C46BE8" w:rsidRPr="00461BC4" w:rsidRDefault="00C46BE8">
      <w:pPr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sz w:val="18"/>
          <w:szCs w:val="18"/>
        </w:rPr>
        <w:t xml:space="preserve">Note: Analysis of what constituted a </w:t>
      </w:r>
      <w:proofErr w:type="spellStart"/>
      <w:r w:rsidRPr="00461BC4">
        <w:rPr>
          <w:rFonts w:asciiTheme="minorHAnsi" w:hAnsiTheme="minorHAnsi" w:cs="Calibri"/>
          <w:sz w:val="18"/>
          <w:szCs w:val="18"/>
        </w:rPr>
        <w:t>clitic</w:t>
      </w:r>
      <w:proofErr w:type="spellEnd"/>
      <w:r w:rsidRPr="00461BC4">
        <w:rPr>
          <w:rFonts w:asciiTheme="minorHAnsi" w:hAnsiTheme="minorHAnsi" w:cs="Calibri"/>
          <w:sz w:val="18"/>
          <w:szCs w:val="18"/>
        </w:rPr>
        <w:t xml:space="preserve"> is ongoing and some forms presented in the second part of this appendix perhaps might be considered phrasal, not word, enclitics. Monomoraic </w:t>
      </w:r>
      <w:proofErr w:type="spellStart"/>
      <w:r w:rsidRPr="00461BC4">
        <w:rPr>
          <w:rFonts w:asciiTheme="minorHAnsi" w:hAnsiTheme="minorHAnsi" w:cs="Calibri"/>
          <w:sz w:val="18"/>
          <w:szCs w:val="18"/>
        </w:rPr>
        <w:t>monomorphemic</w:t>
      </w:r>
      <w:proofErr w:type="spellEnd"/>
      <w:r w:rsidRPr="00461BC4">
        <w:rPr>
          <w:rFonts w:asciiTheme="minorHAnsi" w:hAnsiTheme="minorHAnsi" w:cs="Calibri"/>
          <w:sz w:val="18"/>
          <w:szCs w:val="18"/>
        </w:rPr>
        <w:t xml:space="preserve"> words are for now divided into several classes, the definition and boundary of which will undoubtedly change.</w:t>
      </w:r>
    </w:p>
    <w:p w:rsidR="00BB38E2" w:rsidRPr="00461BC4" w:rsidRDefault="00C46BE8">
      <w:pPr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sz w:val="18"/>
          <w:szCs w:val="18"/>
        </w:rPr>
        <w:t xml:space="preserve"> </w:t>
      </w:r>
    </w:p>
    <w:p w:rsidR="00FB2E33" w:rsidRPr="00461BC4" w:rsidRDefault="00C46BE8">
      <w:pPr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sz w:val="18"/>
          <w:szCs w:val="18"/>
        </w:rPr>
        <w:t xml:space="preserve">Appendix 1.1 The pronominal enclitics are generally alternative monomoraic forms of independent </w:t>
      </w:r>
      <w:proofErr w:type="spellStart"/>
      <w:r w:rsidRPr="00461BC4">
        <w:rPr>
          <w:rFonts w:asciiTheme="minorHAnsi" w:hAnsiTheme="minorHAnsi" w:cs="Calibri"/>
          <w:sz w:val="18"/>
          <w:szCs w:val="18"/>
        </w:rPr>
        <w:t>dimoraic</w:t>
      </w:r>
      <w:proofErr w:type="spellEnd"/>
      <w:r w:rsidRPr="00461BC4">
        <w:rPr>
          <w:rFonts w:asciiTheme="minorHAnsi" w:hAnsiTheme="minorHAnsi" w:cs="Calibri"/>
          <w:sz w:val="18"/>
          <w:szCs w:val="18"/>
        </w:rPr>
        <w:t xml:space="preserve"> words. The enclitics are most commonly added to a verb </w:t>
      </w:r>
      <w:r w:rsidR="00BB38E2" w:rsidRPr="00461BC4">
        <w:rPr>
          <w:rFonts w:asciiTheme="minorHAnsi" w:hAnsiTheme="minorHAnsi" w:cs="Calibri"/>
          <w:sz w:val="18"/>
          <w:szCs w:val="18"/>
        </w:rPr>
        <w:t>(</w:t>
      </w:r>
      <w:r w:rsidRPr="00461BC4">
        <w:rPr>
          <w:rFonts w:asciiTheme="minorHAnsi" w:hAnsiTheme="minorHAnsi" w:cs="Calibri"/>
          <w:sz w:val="18"/>
          <w:szCs w:val="18"/>
        </w:rPr>
        <w:t>referencing an argument</w:t>
      </w:r>
      <w:r w:rsidR="00BB38E2" w:rsidRPr="00461BC4">
        <w:rPr>
          <w:rFonts w:asciiTheme="minorHAnsi" w:hAnsiTheme="minorHAnsi" w:cs="Calibri"/>
          <w:sz w:val="18"/>
          <w:szCs w:val="18"/>
        </w:rPr>
        <w:t xml:space="preserve">) </w:t>
      </w:r>
      <w:r w:rsidRPr="00461BC4">
        <w:rPr>
          <w:rFonts w:asciiTheme="minorHAnsi" w:hAnsiTheme="minorHAnsi" w:cs="Calibri"/>
          <w:sz w:val="18"/>
          <w:szCs w:val="18"/>
        </w:rPr>
        <w:t>and to nouns (referencing a possessor)</w:t>
      </w:r>
      <w:r w:rsidR="00BB38E2" w:rsidRPr="00461BC4">
        <w:rPr>
          <w:rFonts w:asciiTheme="minorHAnsi" w:hAnsiTheme="minorHAnsi" w:cs="Calibri"/>
          <w:sz w:val="18"/>
          <w:szCs w:val="18"/>
        </w:rPr>
        <w:t xml:space="preserve">. </w:t>
      </w:r>
      <w:r w:rsidRPr="00461BC4">
        <w:rPr>
          <w:rFonts w:asciiTheme="minorHAnsi" w:hAnsiTheme="minorHAnsi" w:cs="Calibri"/>
          <w:sz w:val="18"/>
          <w:szCs w:val="18"/>
        </w:rPr>
        <w:t>Certain adverbial markers (e.g., the intensifier ni42) often occur between the verb stem and the enclitic. In this study enclitics are preceded by an equal sign, '=' (e.g.</w:t>
      </w:r>
      <w:r w:rsidR="00FB2E33" w:rsidRPr="00461BC4">
        <w:rPr>
          <w:rFonts w:asciiTheme="minorHAnsi" w:hAnsiTheme="minorHAnsi" w:cs="Calibri"/>
          <w:sz w:val="18"/>
          <w:szCs w:val="18"/>
        </w:rPr>
        <w:t>, Ku</w:t>
      </w:r>
      <w:r w:rsidRPr="00461BC4"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="00FB2E33" w:rsidRPr="00461BC4">
        <w:rPr>
          <w:rFonts w:asciiTheme="minorHAnsi" w:hAnsiTheme="minorHAnsi" w:cs="Calibri"/>
          <w:sz w:val="18"/>
          <w:szCs w:val="18"/>
        </w:rPr>
        <w:t>xi</w:t>
      </w:r>
      <w:r w:rsidRPr="00461BC4"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="00FB2E33" w:rsidRPr="00461BC4">
        <w:rPr>
          <w:rFonts w:asciiTheme="minorHAnsi" w:hAnsiTheme="minorHAnsi" w:cs="Calibri"/>
          <w:sz w:val="18"/>
          <w:szCs w:val="18"/>
        </w:rPr>
        <w:t>=un</w:t>
      </w:r>
      <w:r w:rsidRPr="00461BC4"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="00FB2E33" w:rsidRPr="00461BC4">
        <w:rPr>
          <w:rFonts w:asciiTheme="minorHAnsi" w:hAnsiTheme="minorHAnsi" w:cs="Calibri"/>
          <w:sz w:val="18"/>
          <w:szCs w:val="18"/>
        </w:rPr>
        <w:t>, ‘¡</w:t>
      </w:r>
      <w:r w:rsidRPr="00461BC4">
        <w:rPr>
          <w:rFonts w:asciiTheme="minorHAnsi" w:hAnsiTheme="minorHAnsi" w:cs="Calibri"/>
          <w:sz w:val="18"/>
          <w:szCs w:val="18"/>
        </w:rPr>
        <w:t>Eat</w:t>
      </w:r>
      <w:r w:rsidR="00FB2E33" w:rsidRPr="00461BC4">
        <w:rPr>
          <w:rFonts w:asciiTheme="minorHAnsi" w:hAnsiTheme="minorHAnsi" w:cs="Calibri"/>
          <w:sz w:val="18"/>
          <w:szCs w:val="18"/>
        </w:rPr>
        <w:t>!’)</w:t>
      </w:r>
    </w:p>
    <w:p w:rsidR="00BB38E2" w:rsidRPr="00461BC4" w:rsidRDefault="00BB38E2">
      <w:pPr>
        <w:rPr>
          <w:rFonts w:asciiTheme="minorHAnsi" w:hAnsiTheme="minorHAnsi" w:cs="Calibri"/>
          <w:sz w:val="18"/>
          <w:szCs w:val="18"/>
        </w:rPr>
      </w:pPr>
    </w:p>
    <w:p w:rsidR="00461BC4" w:rsidRDefault="00461BC4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:rsidR="00BB38E2" w:rsidRPr="00461BC4" w:rsidRDefault="00827548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461BC4">
        <w:rPr>
          <w:rFonts w:asciiTheme="minorHAnsi" w:hAnsiTheme="minorHAnsi" w:cs="Calibri"/>
          <w:b/>
          <w:sz w:val="18"/>
          <w:szCs w:val="18"/>
        </w:rPr>
        <w:t>1.</w:t>
      </w:r>
      <w:r w:rsidR="00C233F4" w:rsidRPr="00461BC4">
        <w:rPr>
          <w:rFonts w:asciiTheme="minorHAnsi" w:hAnsiTheme="minorHAnsi" w:cs="Calibri"/>
          <w:b/>
          <w:sz w:val="18"/>
          <w:szCs w:val="18"/>
        </w:rPr>
        <w:t xml:space="preserve"> </w:t>
      </w:r>
      <w:r w:rsidR="00557E18" w:rsidRPr="00461BC4">
        <w:rPr>
          <w:rFonts w:asciiTheme="minorHAnsi" w:hAnsiTheme="minorHAnsi" w:cs="Calibri"/>
          <w:b/>
          <w:sz w:val="18"/>
          <w:szCs w:val="18"/>
        </w:rPr>
        <w:t>Derivational and inflectional prefixes</w:t>
      </w:r>
    </w:p>
    <w:p w:rsidR="00BB38E2" w:rsidRPr="00461BC4" w:rsidRDefault="00BB38E2">
      <w:pPr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1220"/>
        <w:gridCol w:w="1357"/>
        <w:gridCol w:w="4939"/>
        <w:gridCol w:w="1086"/>
      </w:tblGrid>
      <w:tr w:rsidR="002F4C43" w:rsidRPr="00461BC4" w:rsidTr="00BE572E">
        <w:tc>
          <w:tcPr>
            <w:tcW w:w="974" w:type="dxa"/>
          </w:tcPr>
          <w:p w:rsidR="00B50B68" w:rsidRPr="00461BC4" w:rsidRDefault="00B50B6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B50B68" w:rsidRPr="00461BC4" w:rsidRDefault="00921CF6" w:rsidP="00557E1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57E18" w:rsidRPr="00461BC4">
              <w:rPr>
                <w:rFonts w:asciiTheme="minorHAnsi" w:hAnsiTheme="minorHAnsi" w:cs="Calibri"/>
                <w:sz w:val="18"/>
                <w:szCs w:val="18"/>
              </w:rPr>
              <w:t xml:space="preserve">nchoative </w:t>
            </w:r>
            <w:proofErr w:type="spellStart"/>
            <w:r w:rsidR="00557E18" w:rsidRPr="00461BC4">
              <w:rPr>
                <w:rFonts w:asciiTheme="minorHAnsi" w:hAnsiTheme="minorHAnsi" w:cs="Calibri"/>
                <w:sz w:val="18"/>
                <w:szCs w:val="18"/>
              </w:rPr>
              <w:t>verbalizer</w:t>
            </w:r>
            <w:proofErr w:type="spellEnd"/>
          </w:p>
        </w:tc>
        <w:tc>
          <w:tcPr>
            <w:tcW w:w="1357" w:type="dxa"/>
          </w:tcPr>
          <w:p w:rsidR="00B50B68" w:rsidRPr="00461BC4" w:rsidRDefault="00557E1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wind up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B50B68" w:rsidRPr="00461BC4" w:rsidRDefault="00557E18" w:rsidP="00557E1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become</w:t>
            </w:r>
          </w:p>
        </w:tc>
        <w:tc>
          <w:tcPr>
            <w:tcW w:w="4939" w:type="dxa"/>
            <w:vMerge w:val="restart"/>
          </w:tcPr>
          <w:p w:rsidR="00B50B68" w:rsidRPr="00461BC4" w:rsidRDefault="00921CF6" w:rsidP="00921CF6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-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and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 are alternative inchoative markers that occur mostly before adjectives and nouns, converting them into verbs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e.g., 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de </w:t>
            </w:r>
            <w:proofErr w:type="spellStart"/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</w:rPr>
              <w:t>k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w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proofErr w:type="spellEnd"/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 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 ‘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yellow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’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forms 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</w:rPr>
              <w:t>-k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w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="00B50B68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 ‘</w:t>
            </w:r>
            <w:proofErr w:type="spellStart"/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>ponerse</w:t>
            </w:r>
            <w:proofErr w:type="spellEnd"/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>amarillo</w:t>
            </w:r>
            <w:proofErr w:type="spellEnd"/>
            <w:r w:rsidR="00B50B68" w:rsidRPr="00461BC4">
              <w:rPr>
                <w:rFonts w:asciiTheme="minorHAnsi" w:hAnsiTheme="minorHAnsi" w:cs="Calibri"/>
                <w:sz w:val="18"/>
                <w:szCs w:val="18"/>
              </w:rPr>
              <w:t>’</w:t>
            </w:r>
          </w:p>
        </w:tc>
        <w:tc>
          <w:tcPr>
            <w:tcW w:w="1086" w:type="dxa"/>
            <w:vMerge w:val="restart"/>
          </w:tcPr>
          <w:p w:rsidR="00B50B68" w:rsidRPr="00461BC4" w:rsidRDefault="00AB3439" w:rsidP="00220C7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see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beow</w:t>
            </w:r>
            <w:proofErr w:type="spellEnd"/>
          </w:p>
        </w:tc>
      </w:tr>
      <w:tr w:rsidR="002F4C43" w:rsidRPr="00461BC4" w:rsidTr="00BE572E">
        <w:tc>
          <w:tcPr>
            <w:tcW w:w="974" w:type="dxa"/>
          </w:tcPr>
          <w:p w:rsidR="00B50B68" w:rsidRPr="00461BC4" w:rsidRDefault="00B50B6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B50B68" w:rsidRPr="00461BC4" w:rsidRDefault="00921CF6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57E18" w:rsidRPr="00461BC4">
              <w:rPr>
                <w:rFonts w:asciiTheme="minorHAnsi" w:hAnsiTheme="minorHAnsi" w:cs="Calibri"/>
                <w:sz w:val="18"/>
                <w:szCs w:val="18"/>
              </w:rPr>
              <w:t xml:space="preserve">nchoative </w:t>
            </w:r>
            <w:proofErr w:type="spellStart"/>
            <w:r w:rsidR="00557E18" w:rsidRPr="00461BC4">
              <w:rPr>
                <w:rFonts w:asciiTheme="minorHAnsi" w:hAnsiTheme="minorHAnsi" w:cs="Calibri"/>
                <w:sz w:val="18"/>
                <w:szCs w:val="18"/>
              </w:rPr>
              <w:t>verbalizer</w:t>
            </w:r>
            <w:proofErr w:type="spellEnd"/>
          </w:p>
        </w:tc>
        <w:tc>
          <w:tcPr>
            <w:tcW w:w="1357" w:type="dxa"/>
          </w:tcPr>
          <w:p w:rsidR="00557E18" w:rsidRPr="00461BC4" w:rsidRDefault="00557E18" w:rsidP="00557E1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wind up;</w:t>
            </w:r>
          </w:p>
          <w:p w:rsidR="00B50B68" w:rsidRPr="00461BC4" w:rsidRDefault="00557E18" w:rsidP="00557E18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become</w:t>
            </w:r>
          </w:p>
        </w:tc>
        <w:tc>
          <w:tcPr>
            <w:tcW w:w="4939" w:type="dxa"/>
            <w:vMerge/>
          </w:tcPr>
          <w:p w:rsidR="00B50B68" w:rsidRPr="00461BC4" w:rsidRDefault="00B50B68" w:rsidP="00FB2E33">
            <w:pPr>
              <w:pStyle w:val="ListParagraph"/>
              <w:ind w:left="252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086" w:type="dxa"/>
            <w:vMerge/>
          </w:tcPr>
          <w:p w:rsidR="00B50B68" w:rsidRPr="00461BC4" w:rsidRDefault="00B50B68" w:rsidP="00FB2E3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F4C43" w:rsidRPr="00461BC4" w:rsidTr="00BE572E">
        <w:tc>
          <w:tcPr>
            <w:tcW w:w="974" w:type="dxa"/>
          </w:tcPr>
          <w:p w:rsidR="00103D0F" w:rsidRPr="00461BC4" w:rsidRDefault="00B50B68" w:rsidP="00103D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  <w:p w:rsidR="00103D0F" w:rsidRPr="00461BC4" w:rsidRDefault="00103D0F" w:rsidP="00103D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  <w:p w:rsidR="00103D0F" w:rsidRPr="00461BC4" w:rsidRDefault="00103D0F" w:rsidP="00103D0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20" w:type="dxa"/>
          </w:tcPr>
          <w:p w:rsidR="00B50B68" w:rsidRPr="00461BC4" w:rsidRDefault="00921CF6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iterative</w:t>
            </w:r>
          </w:p>
        </w:tc>
        <w:tc>
          <w:tcPr>
            <w:tcW w:w="1357" w:type="dxa"/>
          </w:tcPr>
          <w:p w:rsidR="00921CF6" w:rsidRPr="00461BC4" w:rsidRDefault="00921CF6" w:rsidP="00921C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repeatedly [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verbal action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]; </w:t>
            </w:r>
          </w:p>
          <w:p w:rsidR="00921CF6" w:rsidRPr="00461BC4" w:rsidRDefault="00921CF6" w:rsidP="00921CF6">
            <w:pPr>
              <w:rPr>
                <w:rFonts w:asciiTheme="minorHAnsi" w:hAnsiTheme="minorHAnsi" w:cs="Calibri"/>
                <w:smallCaps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once again [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verbal action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]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;</w:t>
            </w:r>
          </w:p>
          <w:p w:rsidR="00F8657D" w:rsidRPr="00461BC4" w:rsidRDefault="00921CF6" w:rsidP="00921C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4939" w:type="dxa"/>
          </w:tcPr>
          <w:p w:rsidR="00B50B68" w:rsidRPr="00461BC4" w:rsidRDefault="00921CF6" w:rsidP="00921C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Although nda3- and ndi3- seem basically to be iteratives at times the sense of the iterative + verb is quite distinct from that of the verb itself. In other cases although a verb seems to be derived from 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 + </w:t>
            </w:r>
            <w:r w:rsidR="00F8657D"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verba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 xml:space="preserve">l root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the 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 “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verbal root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”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has not been documented to exist without the nda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 or ndi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- "prefix". 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no </w:t>
            </w:r>
            <w:proofErr w:type="spellStart"/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>existe</w:t>
            </w:r>
            <w:proofErr w:type="spellEnd"/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 solo.</w:t>
            </w:r>
            <w:r w:rsidR="00103D0F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The context of alternation between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- and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 has not been determined.</w:t>
            </w:r>
          </w:p>
        </w:tc>
        <w:tc>
          <w:tcPr>
            <w:tcW w:w="1086" w:type="dxa"/>
          </w:tcPr>
          <w:p w:rsidR="00B50B68" w:rsidRPr="00461BC4" w:rsidRDefault="00B50B68" w:rsidP="00FB2E3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F4C43" w:rsidRPr="00461BC4" w:rsidTr="00BE572E">
        <w:tc>
          <w:tcPr>
            <w:tcW w:w="974" w:type="dxa"/>
          </w:tcPr>
          <w:p w:rsidR="00B50B68" w:rsidRPr="00461BC4" w:rsidRDefault="00B50B6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sa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  <w:p w:rsidR="00F8657D" w:rsidRPr="00461BC4" w:rsidRDefault="00F8657D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ja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</w:tc>
        <w:tc>
          <w:tcPr>
            <w:tcW w:w="1220" w:type="dxa"/>
          </w:tcPr>
          <w:p w:rsidR="00B50B68" w:rsidRPr="00461BC4" w:rsidRDefault="00921CF6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causative</w:t>
            </w:r>
          </w:p>
        </w:tc>
        <w:tc>
          <w:tcPr>
            <w:tcW w:w="1357" w:type="dxa"/>
          </w:tcPr>
          <w:p w:rsidR="00B50B68" w:rsidRPr="00461BC4" w:rsidRDefault="00921CF6" w:rsidP="00921C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make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</w:rPr>
              <w:t>, induce, provoke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 xml:space="preserve"> Sub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to </w:t>
            </w:r>
            <w:r w:rsidR="00F8657D"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verb</w:t>
            </w:r>
          </w:p>
        </w:tc>
        <w:tc>
          <w:tcPr>
            <w:tcW w:w="4939" w:type="dxa"/>
          </w:tcPr>
          <w:p w:rsidR="00B50B68" w:rsidRPr="00461BC4" w:rsidRDefault="00921CF6" w:rsidP="00921CF6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The causative marker increases verbal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valency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adding an agent to the verbal event. The causative marker appears to derive from the verb 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</w:rPr>
              <w:t>sa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in many Mixtec languages, 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</w:rPr>
              <w:t>sa</w:t>
            </w:r>
            <w:r w:rsidR="00F8657D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F8657D"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</w:rPr>
              <w:t xml:space="preserve">. The conditions for alternation between </w:t>
            </w:r>
            <w:r w:rsidR="002F4C43" w:rsidRPr="00461BC4">
              <w:rPr>
                <w:rFonts w:asciiTheme="minorHAnsi" w:hAnsiTheme="minorHAnsi" w:cs="Calibri"/>
                <w:i/>
                <w:sz w:val="18"/>
                <w:szCs w:val="18"/>
              </w:rPr>
              <w:t>sa</w:t>
            </w:r>
            <w:r w:rsidR="002F4C43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2F4C43" w:rsidRPr="00461BC4">
              <w:rPr>
                <w:rFonts w:asciiTheme="minorHAnsi" w:hAnsiTheme="minorHAnsi" w:cs="Calibri"/>
                <w:i/>
                <w:sz w:val="18"/>
                <w:szCs w:val="18"/>
              </w:rPr>
              <w:t>-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</w:rPr>
              <w:t xml:space="preserve"> and </w:t>
            </w:r>
            <w:r w:rsidR="002F4C43" w:rsidRPr="00461BC4">
              <w:rPr>
                <w:rFonts w:asciiTheme="minorHAnsi" w:hAnsiTheme="minorHAnsi" w:cs="Calibri"/>
                <w:i/>
                <w:sz w:val="18"/>
                <w:szCs w:val="18"/>
              </w:rPr>
              <w:t>ja</w:t>
            </w:r>
            <w:r w:rsidR="002F4C43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</w:rPr>
              <w:t>- have not been determined.</w:t>
            </w:r>
          </w:p>
        </w:tc>
        <w:tc>
          <w:tcPr>
            <w:tcW w:w="1086" w:type="dxa"/>
          </w:tcPr>
          <w:p w:rsidR="00B50B68" w:rsidRPr="00461BC4" w:rsidRDefault="00B50B68" w:rsidP="00FB2E3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F4C43" w:rsidRPr="00461BC4" w:rsidTr="00BE572E">
        <w:tc>
          <w:tcPr>
            <w:tcW w:w="974" w:type="dxa"/>
          </w:tcPr>
          <w:p w:rsidR="00C233F4" w:rsidRPr="00461BC4" w:rsidRDefault="00C233F4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</w:p>
          <w:p w:rsidR="00C233F4" w:rsidRPr="00461BC4" w:rsidRDefault="00C233F4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</w:rPr>
              <w:t xml:space="preserve"> (negative alternant after ba</w:t>
            </w:r>
            <w:r w:rsidR="002F4C43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1220" w:type="dxa"/>
          </w:tcPr>
          <w:p w:rsidR="00C233F4" w:rsidRPr="00461BC4" w:rsidRDefault="002F4C43" w:rsidP="002F4C4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completive</w:t>
            </w:r>
          </w:p>
        </w:tc>
        <w:tc>
          <w:tcPr>
            <w:tcW w:w="1357" w:type="dxa"/>
          </w:tcPr>
          <w:p w:rsidR="00C233F4" w:rsidRPr="00461BC4" w:rsidRDefault="00C233F4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——</w:t>
            </w:r>
          </w:p>
        </w:tc>
        <w:tc>
          <w:tcPr>
            <w:tcW w:w="4939" w:type="dxa"/>
          </w:tcPr>
          <w:p w:rsidR="00C233F4" w:rsidRPr="00461BC4" w:rsidRDefault="002F4C43" w:rsidP="00F8657D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The tone of the completive is 4 after a negative marker. Negation is not manifested by a 14 ascendant tone on the first mora. </w:t>
            </w:r>
          </w:p>
        </w:tc>
        <w:tc>
          <w:tcPr>
            <w:tcW w:w="1086" w:type="dxa"/>
          </w:tcPr>
          <w:p w:rsidR="00C233F4" w:rsidRPr="00461BC4" w:rsidRDefault="00C233F4" w:rsidP="00FB2E3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F4C43" w:rsidRPr="00461BC4" w:rsidTr="00BE572E">
        <w:tc>
          <w:tcPr>
            <w:tcW w:w="974" w:type="dxa"/>
          </w:tcPr>
          <w:p w:rsidR="00F53C13" w:rsidRPr="00461BC4" w:rsidRDefault="00F53C13" w:rsidP="00F53C1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  <w:p w:rsidR="00F53C13" w:rsidRPr="00461BC4" w:rsidRDefault="00F53C13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20" w:type="dxa"/>
          </w:tcPr>
          <w:p w:rsidR="00F53C13" w:rsidRPr="00461BC4" w:rsidRDefault="00F53C13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?</w:t>
            </w:r>
          </w:p>
        </w:tc>
        <w:tc>
          <w:tcPr>
            <w:tcW w:w="1357" w:type="dxa"/>
          </w:tcPr>
          <w:p w:rsidR="00F53C13" w:rsidRPr="00461BC4" w:rsidRDefault="00F53C13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?</w:t>
            </w:r>
          </w:p>
        </w:tc>
        <w:tc>
          <w:tcPr>
            <w:tcW w:w="4939" w:type="dxa"/>
          </w:tcPr>
          <w:p w:rsidR="00CC312E" w:rsidRPr="00461BC4" w:rsidRDefault="002F4C43" w:rsidP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There are various roots that occur with an initial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syllable </w:t>
            </w:r>
            <w:r w:rsidR="00F53C13" w:rsidRPr="00461BC4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e.g., 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-nde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to be standing, to stand up' 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nde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to stand up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vertically 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long objects, plural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="00BE572E" w:rsidRPr="00461BC4">
              <w:rPr>
                <w:rFonts w:asciiTheme="minorHAnsi" w:hAnsiTheme="minorHAnsi" w:cs="Calibri"/>
                <w:sz w:val="18"/>
                <w:szCs w:val="18"/>
              </w:rPr>
              <w:t xml:space="preserve">The nature of the 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-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BE572E" w:rsidRPr="00461BC4">
              <w:rPr>
                <w:rFonts w:asciiTheme="minorHAnsi" w:hAnsiTheme="minorHAnsi" w:cs="Calibri"/>
                <w:sz w:val="18"/>
                <w:szCs w:val="18"/>
              </w:rPr>
              <w:t xml:space="preserve">and 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-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BE572E" w:rsidRPr="00461BC4">
              <w:rPr>
                <w:rFonts w:asciiTheme="minorHAnsi" w:hAnsiTheme="minorHAnsi" w:cs="Calibri"/>
                <w:sz w:val="18"/>
                <w:szCs w:val="18"/>
              </w:rPr>
              <w:t>alternation needs to be researched</w:t>
            </w:r>
            <w:r w:rsidR="00CC312E"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 w:rsidR="00BE572E" w:rsidRPr="00461BC4">
              <w:rPr>
                <w:rFonts w:asciiTheme="minorHAnsi" w:hAnsiTheme="minorHAnsi" w:cs="Calibri"/>
                <w:sz w:val="18"/>
                <w:szCs w:val="18"/>
              </w:rPr>
              <w:t xml:space="preserve">For now 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="00CC312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BE572E" w:rsidRPr="00461BC4">
              <w:rPr>
                <w:rFonts w:asciiTheme="minorHAnsi" w:hAnsiTheme="minorHAnsi" w:cs="Calibri"/>
                <w:sz w:val="18"/>
                <w:szCs w:val="18"/>
              </w:rPr>
              <w:t xml:space="preserve"> has not been written as a prefix but rather part of a (derived) stem.</w:t>
            </w:r>
          </w:p>
        </w:tc>
        <w:tc>
          <w:tcPr>
            <w:tcW w:w="1086" w:type="dxa"/>
          </w:tcPr>
          <w:p w:rsidR="00F53C13" w:rsidRPr="00461BC4" w:rsidRDefault="00F53C13" w:rsidP="00FB2E3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:rsidR="00B478D8" w:rsidRPr="00461BC4" w:rsidRDefault="00B478D8">
      <w:pPr>
        <w:rPr>
          <w:rFonts w:asciiTheme="minorHAnsi" w:hAnsiTheme="minorHAnsi" w:cs="Calibri"/>
          <w:sz w:val="18"/>
          <w:szCs w:val="18"/>
        </w:rPr>
      </w:pPr>
    </w:p>
    <w:p w:rsidR="00BE572E" w:rsidRPr="00461BC4" w:rsidRDefault="00BE572E">
      <w:pPr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sz w:val="18"/>
          <w:szCs w:val="18"/>
        </w:rPr>
        <w:t>Verbs that alternate ku</w:t>
      </w:r>
      <w:r w:rsidRPr="00461BC4">
        <w:rPr>
          <w:rFonts w:asciiTheme="minorHAnsi" w:hAnsiTheme="minorHAnsi" w:cs="Calibri"/>
          <w:sz w:val="18"/>
          <w:szCs w:val="18"/>
          <w:vertAlign w:val="superscript"/>
        </w:rPr>
        <w:t>3</w:t>
      </w:r>
      <w:r w:rsidRPr="00461BC4">
        <w:rPr>
          <w:rFonts w:asciiTheme="minorHAnsi" w:hAnsiTheme="minorHAnsi" w:cs="Calibri"/>
          <w:sz w:val="18"/>
          <w:szCs w:val="18"/>
        </w:rPr>
        <w:t>-</w:t>
      </w:r>
      <w:r w:rsidRPr="00461BC4">
        <w:rPr>
          <w:rFonts w:asciiTheme="minorHAnsi" w:hAnsiTheme="minorHAnsi" w:cs="Calibri"/>
          <w:smallCaps/>
          <w:sz w:val="18"/>
          <w:szCs w:val="18"/>
        </w:rPr>
        <w:t>root</w:t>
      </w:r>
      <w:r w:rsidRPr="00461BC4">
        <w:rPr>
          <w:rFonts w:asciiTheme="minorHAnsi" w:hAnsiTheme="minorHAnsi" w:cs="Calibri"/>
          <w:sz w:val="18"/>
          <w:szCs w:val="18"/>
        </w:rPr>
        <w:t xml:space="preserve"> (potential) &gt; </w:t>
      </w:r>
      <w:r w:rsidRPr="00461BC4">
        <w:rPr>
          <w:rFonts w:asciiTheme="minorHAnsi" w:hAnsiTheme="minorHAnsi" w:cs="Calibri"/>
          <w:smallCaps/>
          <w:sz w:val="18"/>
          <w:szCs w:val="18"/>
        </w:rPr>
        <w:t>root</w:t>
      </w:r>
      <w:r w:rsidRPr="00461BC4">
        <w:rPr>
          <w:rFonts w:asciiTheme="minorHAnsi" w:hAnsiTheme="minorHAnsi" w:cs="Calibri"/>
          <w:sz w:val="18"/>
          <w:szCs w:val="18"/>
        </w:rPr>
        <w:t xml:space="preserve"> (habitual)</w:t>
      </w:r>
    </w:p>
    <w:p w:rsidR="00BE572E" w:rsidRPr="00461BC4" w:rsidRDefault="00BE572E">
      <w:pPr>
        <w:rPr>
          <w:rFonts w:asciiTheme="minorHAnsi" w:hAnsiTheme="minorHAnsi" w:cs="Calibri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E572E" w:rsidRPr="00461BC4" w:rsidTr="00BE572E"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Potential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Habitual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ku3ndu'4u4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i4ndu'3u4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 seated (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sg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ku3-so3ko2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i4so3ko2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 hungry</w:t>
            </w: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ku3-nda3tu3</w:t>
            </w:r>
          </w:p>
        </w:tc>
        <w:tc>
          <w:tcPr>
            <w:tcW w:w="3192" w:type="dxa"/>
          </w:tcPr>
          <w:p w:rsidR="00BE572E" w:rsidRPr="00461BC4" w:rsidRDefault="00BE572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nda4tu3 (progressive)</w:t>
            </w:r>
          </w:p>
          <w:p w:rsidR="00A31902" w:rsidRPr="00461BC4" w:rsidRDefault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cf. ju4-nda3tu3 (habitual)</w:t>
            </w:r>
          </w:p>
        </w:tc>
        <w:tc>
          <w:tcPr>
            <w:tcW w:w="3192" w:type="dxa"/>
          </w:tcPr>
          <w:p w:rsidR="00BE572E" w:rsidRPr="00461BC4" w:rsidRDefault="00BE572E" w:rsidP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to </w:t>
            </w:r>
            <w:r w:rsidR="00A31902" w:rsidRPr="00461BC4">
              <w:rPr>
                <w:rFonts w:asciiTheme="minorHAnsi" w:hAnsiTheme="minorHAnsi" w:cs="Calibri"/>
                <w:sz w:val="18"/>
                <w:szCs w:val="18"/>
              </w:rPr>
              <w:t>be waiting</w:t>
            </w: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ku3-ndi3ta3, ku3-nde3ta3</w:t>
            </w:r>
          </w:p>
          <w:p w:rsidR="00A31902" w:rsidRPr="00461BC4" w:rsidRDefault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kwe3ta3, kwi3ta3</w:t>
            </w:r>
          </w:p>
        </w:tc>
        <w:tc>
          <w:tcPr>
            <w:tcW w:w="3192" w:type="dxa"/>
          </w:tcPr>
          <w:p w:rsidR="00BE572E" w:rsidRPr="00461BC4" w:rsidRDefault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ndi4ta3, nde3ta3</w:t>
            </w:r>
            <w:r w:rsidR="00743C0F"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proofErr w:type="spellStart"/>
            <w:r w:rsidR="00743C0F" w:rsidRPr="00461BC4">
              <w:rPr>
                <w:rFonts w:asciiTheme="minorHAnsi" w:hAnsiTheme="minorHAnsi" w:cs="Calibri"/>
                <w:sz w:val="18"/>
                <w:szCs w:val="18"/>
              </w:rPr>
              <w:t>stative</w:t>
            </w:r>
            <w:proofErr w:type="spellEnd"/>
            <w:r w:rsidR="00743C0F"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3192" w:type="dxa"/>
          </w:tcPr>
          <w:p w:rsidR="00BE572E" w:rsidRPr="00461BC4" w:rsidRDefault="00A3190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 standing (pl)</w:t>
            </w: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ku3-ni'4i4</w:t>
            </w:r>
          </w:p>
        </w:tc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ni'4i4</w:t>
            </w:r>
          </w:p>
        </w:tc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have in ones hand</w:t>
            </w:r>
          </w:p>
        </w:tc>
      </w:tr>
      <w:tr w:rsidR="00BE572E" w:rsidRPr="00461BC4" w:rsidTr="00BE572E"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ku3-</w:t>
            </w: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ñu3u3</w:t>
            </w:r>
          </w:p>
        </w:tc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ñu4u4 (progressive)</w:t>
            </w:r>
          </w:p>
          <w:p w:rsidR="00743C0F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ju4-ñu3u3</w:t>
            </w:r>
          </w:p>
        </w:tc>
        <w:tc>
          <w:tcPr>
            <w:tcW w:w="3192" w:type="dxa"/>
          </w:tcPr>
          <w:p w:rsidR="00BE572E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arrastrar</w:t>
            </w:r>
            <w:proofErr w:type="spellEnd"/>
          </w:p>
        </w:tc>
      </w:tr>
      <w:tr w:rsidR="00743C0F" w:rsidRPr="00461BC4" w:rsidTr="00BE572E">
        <w:tc>
          <w:tcPr>
            <w:tcW w:w="3192" w:type="dxa"/>
          </w:tcPr>
          <w:p w:rsidR="00743C0F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ku3-ñu'3u3</w:t>
            </w:r>
          </w:p>
        </w:tc>
        <w:tc>
          <w:tcPr>
            <w:tcW w:w="3192" w:type="dxa"/>
          </w:tcPr>
          <w:p w:rsidR="00743C0F" w:rsidRPr="00461BC4" w:rsidRDefault="00743C0F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ñu'4u4 (habitual NOTE: perhaps better interpreted as a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stative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3192" w:type="dxa"/>
          </w:tcPr>
          <w:p w:rsidR="00743C0F" w:rsidRPr="00461BC4" w:rsidRDefault="00743C0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to be contained in, inside of</w:t>
            </w:r>
          </w:p>
        </w:tc>
      </w:tr>
    </w:tbl>
    <w:p w:rsidR="00BE572E" w:rsidRPr="00461BC4" w:rsidRDefault="00BE572E">
      <w:pPr>
        <w:rPr>
          <w:rFonts w:asciiTheme="minorHAnsi" w:hAnsiTheme="minorHAnsi" w:cs="Calibri"/>
          <w:sz w:val="18"/>
          <w:szCs w:val="18"/>
        </w:rPr>
      </w:pPr>
    </w:p>
    <w:p w:rsidR="00461BC4" w:rsidRDefault="00461BC4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:rsidR="00461BC4" w:rsidRDefault="00461BC4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:rsidR="00B478D8" w:rsidRPr="00461BC4" w:rsidRDefault="00827548" w:rsidP="00827548">
      <w:pPr>
        <w:jc w:val="center"/>
        <w:rPr>
          <w:rFonts w:asciiTheme="minorHAnsi" w:hAnsiTheme="minorHAnsi" w:cs="Calibri"/>
          <w:sz w:val="18"/>
          <w:szCs w:val="18"/>
        </w:rPr>
      </w:pPr>
      <w:r w:rsidRPr="00461BC4">
        <w:rPr>
          <w:rFonts w:asciiTheme="minorHAnsi" w:hAnsiTheme="minorHAnsi" w:cs="Calibri"/>
          <w:b/>
          <w:sz w:val="18"/>
          <w:szCs w:val="18"/>
        </w:rPr>
        <w:t>2.</w:t>
      </w:r>
      <w:r w:rsidR="00234BE7" w:rsidRPr="00461BC4">
        <w:rPr>
          <w:rFonts w:asciiTheme="minorHAnsi" w:hAnsiTheme="minorHAnsi" w:cs="Calibri"/>
          <w:b/>
          <w:sz w:val="18"/>
          <w:szCs w:val="18"/>
        </w:rPr>
        <w:t xml:space="preserve"> </w:t>
      </w:r>
      <w:r w:rsidR="00B478D8" w:rsidRPr="00461BC4">
        <w:rPr>
          <w:rFonts w:asciiTheme="minorHAnsi" w:hAnsiTheme="minorHAnsi" w:cs="Calibri"/>
          <w:b/>
          <w:sz w:val="18"/>
          <w:szCs w:val="18"/>
        </w:rPr>
        <w:t>C</w:t>
      </w:r>
      <w:r w:rsidR="003F4BA1" w:rsidRPr="00461BC4">
        <w:rPr>
          <w:rFonts w:asciiTheme="minorHAnsi" w:hAnsiTheme="minorHAnsi" w:cs="Calibri"/>
          <w:b/>
          <w:sz w:val="18"/>
          <w:szCs w:val="18"/>
        </w:rPr>
        <w:t>lassifiers</w:t>
      </w:r>
      <w:r w:rsidR="00881C83">
        <w:rPr>
          <w:rFonts w:asciiTheme="minorHAnsi" w:hAnsiTheme="minorHAnsi" w:cs="Calibri"/>
          <w:b/>
          <w:sz w:val="18"/>
          <w:szCs w:val="18"/>
        </w:rPr>
        <w:t xml:space="preserve"> (with associated independent and enclitic forms)</w:t>
      </w:r>
    </w:p>
    <w:p w:rsidR="00100103" w:rsidRPr="00461BC4" w:rsidRDefault="00100103">
      <w:pPr>
        <w:rPr>
          <w:rFonts w:asciiTheme="minorHAnsi" w:hAnsiTheme="minorHAns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900"/>
        <w:gridCol w:w="1350"/>
        <w:gridCol w:w="1350"/>
        <w:gridCol w:w="4338"/>
      </w:tblGrid>
      <w:tr w:rsidR="00881C83" w:rsidRPr="00461BC4" w:rsidTr="00881C83">
        <w:tc>
          <w:tcPr>
            <w:tcW w:w="1638" w:type="dxa"/>
          </w:tcPr>
          <w:p w:rsidR="00DE3C45" w:rsidRPr="00461BC4" w:rsidRDefault="00DE3C45" w:rsidP="003F4BA1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b/>
                <w:sz w:val="18"/>
                <w:szCs w:val="18"/>
              </w:rPr>
              <w:t xml:space="preserve">Full </w:t>
            </w:r>
          </w:p>
        </w:tc>
        <w:tc>
          <w:tcPr>
            <w:tcW w:w="900" w:type="dxa"/>
          </w:tcPr>
          <w:p w:rsidR="00DE3C45" w:rsidRPr="00461BC4" w:rsidRDefault="00DE3C45" w:rsidP="003F4BA1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b/>
                <w:sz w:val="18"/>
                <w:szCs w:val="18"/>
              </w:rPr>
              <w:t>Classifier</w:t>
            </w:r>
          </w:p>
        </w:tc>
        <w:tc>
          <w:tcPr>
            <w:tcW w:w="1350" w:type="dxa"/>
          </w:tcPr>
          <w:p w:rsidR="00DE3C45" w:rsidRPr="00461BC4" w:rsidRDefault="00DE3C45" w:rsidP="003F4BA1">
            <w:pPr>
              <w:tabs>
                <w:tab w:val="left" w:pos="734"/>
              </w:tabs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b/>
                <w:sz w:val="18"/>
                <w:szCs w:val="18"/>
              </w:rPr>
              <w:t>Enclitic</w:t>
            </w:r>
          </w:p>
        </w:tc>
        <w:tc>
          <w:tcPr>
            <w:tcW w:w="1350" w:type="dxa"/>
          </w:tcPr>
          <w:p w:rsidR="00DE3C45" w:rsidRPr="00461BC4" w:rsidRDefault="00DE3C45" w:rsidP="003F4BA1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b/>
                <w:sz w:val="18"/>
                <w:szCs w:val="18"/>
              </w:rPr>
              <w:t>Reference</w:t>
            </w:r>
          </w:p>
        </w:tc>
        <w:tc>
          <w:tcPr>
            <w:tcW w:w="4338" w:type="dxa"/>
          </w:tcPr>
          <w:p w:rsidR="00DE3C45" w:rsidRPr="00461BC4" w:rsidRDefault="00DE3C45" w:rsidP="003F4BA1">
            <w:pPr>
              <w:pStyle w:val="ListParagraph"/>
              <w:ind w:left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b/>
                <w:sz w:val="18"/>
                <w:szCs w:val="18"/>
              </w:rPr>
              <w:t>Discussion</w:t>
            </w:r>
          </w:p>
        </w:tc>
      </w:tr>
      <w:tr w:rsidR="00881C83" w:rsidRPr="00461BC4" w:rsidTr="00881C83">
        <w:tc>
          <w:tcPr>
            <w:tcW w:w="1638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  <w:p w:rsidR="00DE3C45" w:rsidRPr="00461BC4" w:rsidRDefault="00DE3C45" w:rsidP="001D3F6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hombre</w:t>
            </w:r>
          </w:p>
        </w:tc>
        <w:tc>
          <w:tcPr>
            <w:tcW w:w="90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0" w:type="dxa"/>
          </w:tcPr>
          <w:p w:rsidR="00DE3C45" w:rsidRPr="00461BC4" w:rsidRDefault="00DE3C45" w:rsidP="003F4BA1">
            <w:pPr>
              <w:tabs>
                <w:tab w:val="left" w:pos="734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ra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[1,2,3]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masculine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4338" w:type="dxa"/>
          </w:tcPr>
          <w:p w:rsidR="00DE3C45" w:rsidRPr="00461BC4" w:rsidRDefault="00DE3C45" w:rsidP="00F8657D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Note that the enclitic is distinct from the classifier</w:t>
            </w:r>
            <w:r w:rsid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  <w:tr w:rsidR="00881C83" w:rsidRPr="00461BC4" w:rsidTr="00881C83">
        <w:tc>
          <w:tcPr>
            <w:tcW w:w="1638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ña'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  <w:lang w:val="es-MX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  <w:lang w:val="es-MX"/>
              </w:rPr>
              <w:t>4</w:t>
            </w:r>
          </w:p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proofErr w:type="spellStart"/>
            <w:r w:rsidRPr="00461BC4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woman</w:t>
            </w:r>
            <w:proofErr w:type="spellEnd"/>
          </w:p>
        </w:tc>
        <w:tc>
          <w:tcPr>
            <w:tcW w:w="90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ñ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 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=ẽn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(after /a/)</w:t>
            </w:r>
          </w:p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</w:t>
            </w: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ña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  <w:lang w:val="es-MX"/>
              </w:rPr>
              <w:t>4</w:t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feminine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sg</w:t>
            </w:r>
            <w:proofErr w:type="spellEnd"/>
          </w:p>
        </w:tc>
        <w:tc>
          <w:tcPr>
            <w:tcW w:w="4338" w:type="dxa"/>
          </w:tcPr>
          <w:p w:rsidR="00DE3C45" w:rsidRPr="00461BC4" w:rsidRDefault="00DE3C45" w:rsidP="001B60F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Note the alternation although both classifier and enclitic contain a nasal vowel.  The enclitic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=ña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is the rarer of the forms and is used mainly by elders.</w:t>
            </w:r>
          </w:p>
        </w:tc>
      </w:tr>
      <w:tr w:rsidR="00881C83" w:rsidRPr="00461BC4" w:rsidTr="00881C83">
        <w:tc>
          <w:tcPr>
            <w:tcW w:w="1638" w:type="dxa"/>
          </w:tcPr>
          <w:p w:rsidR="00DE3C45" w:rsidRPr="00461BC4" w:rsidRDefault="00881C83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————</w:t>
            </w:r>
          </w:p>
        </w:tc>
        <w:tc>
          <w:tcPr>
            <w:tcW w:w="90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=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[1,2,3]</w:t>
            </w:r>
          </w:p>
        </w:tc>
        <w:tc>
          <w:tcPr>
            <w:tcW w:w="1350" w:type="dxa"/>
          </w:tcPr>
          <w:p w:rsidR="00DE3C45" w:rsidRPr="00461BC4" w:rsidRDefault="00881C83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human</w:t>
            </w:r>
            <w:r w:rsidR="00DE3C45" w:rsidRPr="00461BC4">
              <w:rPr>
                <w:rFonts w:asciiTheme="minorHAnsi" w:hAnsiTheme="minorHAnsi" w:cs="Calibri"/>
                <w:sz w:val="18"/>
                <w:szCs w:val="18"/>
              </w:rPr>
              <w:t xml:space="preserve"> plural</w:t>
            </w:r>
          </w:p>
        </w:tc>
        <w:tc>
          <w:tcPr>
            <w:tcW w:w="4338" w:type="dxa"/>
          </w:tcPr>
          <w:p w:rsidR="00DE3C45" w:rsidRPr="00461BC4" w:rsidRDefault="00DE3C45" w:rsidP="003F4BA1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881C83" w:rsidRPr="00461BC4" w:rsidTr="00881C83">
        <w:tc>
          <w:tcPr>
            <w:tcW w:w="1638" w:type="dxa"/>
          </w:tcPr>
          <w:p w:rsidR="00DE3C45" w:rsidRDefault="00881C83" w:rsidP="001D3F69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881C83">
              <w:rPr>
                <w:rFonts w:asciiTheme="minorHAnsi" w:hAnsiTheme="minorHAnsi" w:cs="Calibri"/>
                <w:sz w:val="18"/>
                <w:szCs w:val="18"/>
                <w:lang w:val="es-MX"/>
              </w:rPr>
              <w:t>ña'</w:t>
            </w:r>
            <w:r w:rsidRPr="00881C83">
              <w:rPr>
                <w:rFonts w:asciiTheme="minorHAnsi" w:hAnsiTheme="minorHAnsi" w:cs="Calibri"/>
                <w:sz w:val="18"/>
                <w:szCs w:val="18"/>
                <w:vertAlign w:val="superscript"/>
                <w:lang w:val="es-MX"/>
              </w:rPr>
              <w:t>1</w:t>
            </w:r>
            <w:r w:rsidRPr="00881C83">
              <w:rPr>
                <w:rFonts w:asciiTheme="minorHAnsi" w:hAnsiTheme="minorHAnsi" w:cs="Calibri"/>
                <w:sz w:val="18"/>
                <w:szCs w:val="18"/>
                <w:lang w:val="es-MX"/>
              </w:rPr>
              <w:t>a</w:t>
            </w:r>
            <w:r w:rsidRPr="00881C83">
              <w:rPr>
                <w:rFonts w:asciiTheme="minorHAnsi" w:hAnsiTheme="minorHAnsi" w:cs="Calibri"/>
                <w:sz w:val="18"/>
                <w:szCs w:val="18"/>
                <w:vertAlign w:val="superscript"/>
                <w:lang w:val="es-MX"/>
              </w:rPr>
              <w:t>3</w:t>
            </w:r>
          </w:p>
          <w:p w:rsidR="00881C83" w:rsidRPr="00881C83" w:rsidRDefault="00881C83" w:rsidP="001D3F69">
            <w:pPr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</w:pPr>
            <w:proofErr w:type="spellStart"/>
            <w:r w:rsidRPr="00881C83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thing</w:t>
            </w:r>
            <w:proofErr w:type="spellEnd"/>
            <w:r w:rsidRPr="00881C83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 xml:space="preserve">, </w:t>
            </w:r>
            <w:proofErr w:type="spellStart"/>
            <w:r w:rsidRPr="00881C83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object</w:t>
            </w:r>
            <w:proofErr w:type="spellEnd"/>
          </w:p>
        </w:tc>
        <w:tc>
          <w:tcPr>
            <w:tcW w:w="90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  <w:lang w:val="es-MX"/>
              </w:rPr>
              <w:t>ñ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1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o ya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[1,2,3]</w:t>
            </w:r>
          </w:p>
        </w:tc>
        <w:tc>
          <w:tcPr>
            <w:tcW w:w="1350" w:type="dxa"/>
          </w:tcPr>
          <w:p w:rsidR="00DE3C45" w:rsidRPr="00461BC4" w:rsidRDefault="001B5411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inanimate object</w:t>
            </w:r>
          </w:p>
        </w:tc>
        <w:tc>
          <w:tcPr>
            <w:tcW w:w="4338" w:type="dxa"/>
          </w:tcPr>
          <w:p w:rsidR="00DE3C45" w:rsidRPr="00461BC4" w:rsidRDefault="00DE3C45" w:rsidP="001B5411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  <w:vertAlign w:val="sub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At times animals and humans may be referenced by the</w:t>
            </w:r>
            <w:r w:rsidR="001B5411" w:rsidRPr="00461BC4">
              <w:rPr>
                <w:rFonts w:asciiTheme="minorHAnsi" w:hAnsiTheme="minorHAnsi" w:cs="Calibri"/>
                <w:sz w:val="18"/>
                <w:szCs w:val="18"/>
              </w:rPr>
              <w:t xml:space="preserve"> inanimate object en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clitic</w:t>
            </w:r>
            <w:r w:rsidR="001B5411" w:rsidRPr="00461BC4">
              <w:rPr>
                <w:rFonts w:asciiTheme="minorHAnsi" w:hAnsiTheme="minorHAnsi" w:cs="Calibri"/>
                <w:sz w:val="18"/>
                <w:szCs w:val="18"/>
              </w:rPr>
              <w:t xml:space="preserve">, that is, the animates are treated as perhaps less animate. Instead of using the enclitics for humans and animals, the enclitic or classifier for objects is utilized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=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1B5411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[1,2,3]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=e</w:t>
            </w:r>
            <w:r w:rsidR="001B5411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[1,2,3]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1B5411" w:rsidRPr="00461BC4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ñ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o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ya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bscript"/>
              </w:rPr>
              <w:t xml:space="preserve">. </w:t>
            </w:r>
          </w:p>
        </w:tc>
      </w:tr>
      <w:tr w:rsidR="00881C83" w:rsidRPr="00461BC4" w:rsidTr="00881C83">
        <w:tc>
          <w:tcPr>
            <w:tcW w:w="1638" w:type="dxa"/>
          </w:tcPr>
          <w:p w:rsidR="00DE3C45" w:rsidRPr="00461BC4" w:rsidRDefault="00DE3C45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tun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DE3C45" w:rsidRPr="00461BC4" w:rsidRDefault="00DE3C45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árbol</w:t>
            </w:r>
          </w:p>
        </w:tc>
        <w:tc>
          <w:tcPr>
            <w:tcW w:w="900" w:type="dxa"/>
          </w:tcPr>
          <w:p w:rsidR="00DE3C45" w:rsidRPr="00461BC4" w:rsidRDefault="00DE3C45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tũ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1B5411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</w:t>
            </w:r>
            <w:r w:rsidR="00461BC4"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ũ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1B5411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wooden object</w:t>
            </w:r>
          </w:p>
        </w:tc>
        <w:tc>
          <w:tcPr>
            <w:tcW w:w="4338" w:type="dxa"/>
          </w:tcPr>
          <w:p w:rsidR="00DE3C45" w:rsidRPr="00461BC4" w:rsidRDefault="00461BC4" w:rsidP="00461BC4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Note that the enclitic is distinct from the classifier</w:t>
            </w:r>
            <w:r>
              <w:rPr>
                <w:rFonts w:asciiTheme="minorHAnsi" w:hAnsiTheme="minorHAnsi" w:cs="Calibri"/>
                <w:sz w:val="18"/>
                <w:szCs w:val="18"/>
              </w:rPr>
              <w:t>. Used only for wood and objects made of wood with a few exceptions. Airplanes, cars, trucks, tops, tables and other things traditionally made of wood now no longer true for many.</w:t>
            </w:r>
          </w:p>
        </w:tc>
      </w:tr>
      <w:tr w:rsidR="00881C83" w:rsidRPr="00461BC4" w:rsidTr="00881C83">
        <w:tc>
          <w:tcPr>
            <w:tcW w:w="1638" w:type="dxa"/>
          </w:tcPr>
          <w:p w:rsidR="00DE3C45" w:rsidRDefault="00461BC4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>ti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461BC4" w:rsidRPr="00461BC4" w:rsidRDefault="00461BC4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animal</w:t>
            </w:r>
          </w:p>
        </w:tc>
        <w:tc>
          <w:tcPr>
            <w:tcW w:w="900" w:type="dxa"/>
          </w:tcPr>
          <w:p w:rsidR="00DE3C45" w:rsidRPr="00461BC4" w:rsidRDefault="00DE3C45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461BC4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=</w:t>
            </w:r>
            <w:r>
              <w:rPr>
                <w:rFonts w:asciiTheme="minorHAnsi" w:hAnsiTheme="minorHAnsi" w:cs="Calibri"/>
                <w:sz w:val="18"/>
                <w:szCs w:val="18"/>
              </w:rPr>
              <w:t>ri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DE3C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animal</w:t>
            </w:r>
          </w:p>
        </w:tc>
        <w:tc>
          <w:tcPr>
            <w:tcW w:w="4338" w:type="dxa"/>
          </w:tcPr>
          <w:p w:rsidR="00DE3C45" w:rsidRPr="00461BC4" w:rsidRDefault="00461BC4" w:rsidP="004658C2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Note that the enclitic is distinct from the classifier</w:t>
            </w:r>
            <w:r>
              <w:rPr>
                <w:rFonts w:asciiTheme="minorHAnsi" w:hAnsiTheme="minorHAnsi" w:cs="Calibri"/>
                <w:sz w:val="18"/>
                <w:szCs w:val="18"/>
              </w:rPr>
              <w:t>. Used only for animals although as noted above, animals may be referenced by the enclitic for inanimate object.</w:t>
            </w:r>
          </w:p>
        </w:tc>
      </w:tr>
      <w:tr w:rsidR="00881C83" w:rsidRPr="00461BC4" w:rsidTr="00881C83">
        <w:tc>
          <w:tcPr>
            <w:tcW w:w="1638" w:type="dxa"/>
          </w:tcPr>
          <w:p w:rsidR="009D4742" w:rsidRDefault="009D4742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9D4742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9D4742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9D4742">
              <w:rPr>
                <w:rFonts w:asciiTheme="minorHAnsi" w:hAnsiTheme="minorHAnsi" w:cs="Calibri"/>
                <w:i/>
                <w:sz w:val="18"/>
                <w:szCs w:val="18"/>
              </w:rPr>
              <w:t>kwi</w:t>
            </w:r>
            <w:r w:rsidRPr="009D4742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42</w:t>
            </w:r>
          </w:p>
          <w:p w:rsidR="00DE3C45" w:rsidRDefault="009D4742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881C83">
              <w:rPr>
                <w:rFonts w:asciiTheme="minorHAnsi" w:hAnsiTheme="minorHAnsi" w:cs="Calibri"/>
                <w:i/>
                <w:sz w:val="18"/>
                <w:szCs w:val="18"/>
              </w:rPr>
              <w:t>agua</w:t>
            </w:r>
            <w:proofErr w:type="spellEnd"/>
          </w:p>
          <w:p w:rsidR="009D4742" w:rsidRPr="00461BC4" w:rsidRDefault="00881C83" w:rsidP="00881C83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881C83">
              <w:rPr>
                <w:rFonts w:asciiTheme="minorHAnsi" w:hAnsiTheme="minorHAnsi" w:cs="Calibri"/>
                <w:sz w:val="18"/>
                <w:szCs w:val="18"/>
              </w:rPr>
              <w:t>(</w:t>
            </w:r>
            <w:proofErr w:type="spellStart"/>
            <w:r w:rsidR="009D4742" w:rsidRPr="009D4742">
              <w:rPr>
                <w:rFonts w:asciiTheme="minorHAnsi" w:hAnsiTheme="minorHAnsi" w:cs="Calibri"/>
                <w:i/>
                <w:sz w:val="18"/>
                <w:szCs w:val="18"/>
              </w:rPr>
              <w:t>ndu</w:t>
            </w:r>
            <w:r w:rsidR="009D4742" w:rsidRPr="009D4742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T</w:t>
            </w:r>
            <w:r w:rsidR="009D4742" w:rsidRPr="009D4742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="009D4742" w:rsidRPr="009D4742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T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or a cognate word is used in other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Mixtecan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languages)</w:t>
            </w:r>
          </w:p>
        </w:tc>
        <w:tc>
          <w:tcPr>
            <w:tcW w:w="900" w:type="dxa"/>
          </w:tcPr>
          <w:p w:rsidR="00DE3C45" w:rsidRPr="00461BC4" w:rsidRDefault="00DE3C45" w:rsidP="00850A14">
            <w:pPr>
              <w:tabs>
                <w:tab w:val="left" w:pos="33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9D4742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=ra</w:t>
            </w:r>
            <w:r w:rsidRPr="009D4742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DE3C45" w:rsidRPr="00461BC4" w:rsidRDefault="009D4742" w:rsidP="009D474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water, liquids</w:t>
            </w:r>
          </w:p>
        </w:tc>
        <w:tc>
          <w:tcPr>
            <w:tcW w:w="4338" w:type="dxa"/>
          </w:tcPr>
          <w:p w:rsidR="00DE3C45" w:rsidRPr="00881C83" w:rsidRDefault="009D4742" w:rsidP="00881C83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Note that the enclitic is distinct from the classifier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 Note that </w:t>
            </w:r>
            <w:r w:rsidR="00881C83" w:rsidRPr="00881C83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="00881C83" w:rsidRPr="00881C83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="00881C83" w:rsidRPr="00881C83">
              <w:rPr>
                <w:rFonts w:asciiTheme="minorHAnsi" w:hAnsiTheme="minorHAnsi" w:cs="Calibri"/>
                <w:i/>
                <w:sz w:val="18"/>
                <w:szCs w:val="18"/>
              </w:rPr>
              <w:t>=ra</w:t>
            </w:r>
            <w:r w:rsidR="00881C83" w:rsidRPr="00881C83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) is not used for all "liquids". For example, for </w:t>
            </w:r>
            <w:proofErr w:type="spellStart"/>
            <w:r w:rsidR="00881C83">
              <w:rPr>
                <w:rFonts w:asciiTheme="minorHAnsi" w:hAnsiTheme="minorHAnsi" w:cs="Calibri"/>
                <w:sz w:val="18"/>
                <w:szCs w:val="18"/>
              </w:rPr>
              <w:t>atole</w:t>
            </w:r>
            <w:proofErr w:type="spellEnd"/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 and honey </w:t>
            </w:r>
            <w:r w:rsidR="00881C83" w:rsidRPr="00881C83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ñ</w:t>
            </w:r>
            <w:r w:rsidR="00DE3C45"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DE3C45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="00DE3C45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 </w:t>
            </w:r>
            <w:r w:rsidR="00DE3C45" w:rsidRPr="00461BC4">
              <w:rPr>
                <w:rFonts w:asciiTheme="minorHAnsi" w:hAnsiTheme="minorHAnsi" w:cs="Calibri"/>
                <w:sz w:val="18"/>
                <w:szCs w:val="18"/>
              </w:rPr>
              <w:t xml:space="preserve">o </w:t>
            </w:r>
            <w:r w:rsidR="00DE3C45" w:rsidRPr="00461BC4">
              <w:rPr>
                <w:rFonts w:asciiTheme="minorHAnsi" w:hAnsiTheme="minorHAnsi" w:cs="Calibri"/>
                <w:i/>
                <w:sz w:val="18"/>
                <w:szCs w:val="18"/>
              </w:rPr>
              <w:t>ya</w:t>
            </w:r>
            <w:r w:rsidR="00DE3C45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="00881C83" w:rsidRPr="00461BC4">
              <w:rPr>
                <w:rFonts w:asciiTheme="minorHAnsi" w:hAnsiTheme="minorHAnsi" w:cs="Calibri"/>
                <w:sz w:val="18"/>
                <w:szCs w:val="18"/>
              </w:rPr>
              <w:t>=a</w:t>
            </w:r>
            <w:r w:rsidR="00881C83"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[1,2,3]</w:t>
            </w:r>
            <w:r w:rsidR="00881C83" w:rsidRPr="00881C83"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="00881C83">
              <w:rPr>
                <w:rFonts w:asciiTheme="minorHAnsi" w:hAnsiTheme="minorHAnsi" w:cs="Calibri"/>
                <w:sz w:val="18"/>
                <w:szCs w:val="18"/>
              </w:rPr>
              <w:t xml:space="preserve"> is used.</w:t>
            </w:r>
          </w:p>
        </w:tc>
      </w:tr>
    </w:tbl>
    <w:p w:rsidR="00FB2E33" w:rsidRPr="00461BC4" w:rsidRDefault="00FB2E33">
      <w:pPr>
        <w:rPr>
          <w:rFonts w:asciiTheme="minorHAnsi" w:hAnsiTheme="minorHAnsi" w:cs="Calibri"/>
          <w:sz w:val="18"/>
          <w:szCs w:val="18"/>
        </w:rPr>
      </w:pPr>
    </w:p>
    <w:p w:rsidR="00B478D8" w:rsidRPr="00461BC4" w:rsidRDefault="00B478D8">
      <w:pPr>
        <w:rPr>
          <w:rFonts w:asciiTheme="minorHAnsi" w:hAnsiTheme="minorHAnsi" w:cs="Calibri"/>
          <w:sz w:val="18"/>
          <w:szCs w:val="18"/>
        </w:rPr>
      </w:pPr>
    </w:p>
    <w:p w:rsidR="00B478D8" w:rsidRPr="00461BC4" w:rsidRDefault="00B478D8">
      <w:pPr>
        <w:rPr>
          <w:rFonts w:asciiTheme="minorHAnsi" w:hAnsiTheme="minorHAnsi" w:cs="Calibri"/>
          <w:sz w:val="18"/>
          <w:szCs w:val="18"/>
        </w:rPr>
      </w:pPr>
    </w:p>
    <w:p w:rsidR="00B478D8" w:rsidRPr="00461BC4" w:rsidRDefault="00827548" w:rsidP="00827548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461BC4">
        <w:rPr>
          <w:rFonts w:asciiTheme="minorHAnsi" w:hAnsiTheme="minorHAnsi" w:cs="Calibri"/>
          <w:b/>
          <w:sz w:val="18"/>
          <w:szCs w:val="18"/>
        </w:rPr>
        <w:t xml:space="preserve">3. </w:t>
      </w:r>
      <w:r w:rsidR="00881C83">
        <w:rPr>
          <w:rFonts w:asciiTheme="minorHAnsi" w:hAnsiTheme="minorHAnsi" w:cs="Calibri"/>
          <w:b/>
          <w:sz w:val="18"/>
          <w:szCs w:val="18"/>
        </w:rPr>
        <w:t>Monomoraic independent words</w:t>
      </w:r>
    </w:p>
    <w:p w:rsidR="00C233F4" w:rsidRPr="00461BC4" w:rsidRDefault="00C233F4">
      <w:pPr>
        <w:rPr>
          <w:rFonts w:asciiTheme="minorHAnsi" w:hAnsiTheme="minorHAnsi" w:cs="Calibri"/>
          <w:sz w:val="18"/>
          <w:szCs w:val="18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1260"/>
        <w:gridCol w:w="2160"/>
        <w:gridCol w:w="5220"/>
      </w:tblGrid>
      <w:tr w:rsidR="00E0475E" w:rsidRPr="00461BC4" w:rsidTr="00A413F6">
        <w:tc>
          <w:tcPr>
            <w:tcW w:w="918" w:type="dxa"/>
          </w:tcPr>
          <w:p w:rsidR="00E0475E" w:rsidRPr="00461BC4" w:rsidRDefault="00E0475E" w:rsidP="00881C83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Form</w:t>
            </w:r>
          </w:p>
        </w:tc>
        <w:tc>
          <w:tcPr>
            <w:tcW w:w="1260" w:type="dxa"/>
          </w:tcPr>
          <w:p w:rsidR="00E0475E" w:rsidRPr="00461BC4" w:rsidRDefault="00E0475E" w:rsidP="001500E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Category</w:t>
            </w:r>
          </w:p>
        </w:tc>
        <w:tc>
          <w:tcPr>
            <w:tcW w:w="2160" w:type="dxa"/>
          </w:tcPr>
          <w:p w:rsidR="00E0475E" w:rsidRPr="00461BC4" w:rsidRDefault="00E0475E" w:rsidP="001500E2">
            <w:pPr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Gloss</w:t>
            </w:r>
          </w:p>
        </w:tc>
        <w:tc>
          <w:tcPr>
            <w:tcW w:w="5220" w:type="dxa"/>
          </w:tcPr>
          <w:p w:rsidR="00E0475E" w:rsidRPr="00461BC4" w:rsidRDefault="00E0475E" w:rsidP="001500E2">
            <w:pPr>
              <w:pStyle w:val="ListParagraph"/>
              <w:ind w:left="252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Brief summary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interjection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h!</w:t>
            </w:r>
          </w:p>
        </w:tc>
        <w:tc>
          <w:tcPr>
            <w:tcW w:w="5220" w:type="dxa"/>
          </w:tcPr>
          <w:p w:rsidR="00E0475E" w:rsidRPr="00461BC4" w:rsidRDefault="00E0475E" w:rsidP="00051969">
            <w:pPr>
              <w:pStyle w:val="ListParagraph"/>
              <w:ind w:left="-18" w:firstLine="18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interjec</w:t>
            </w:r>
            <w:r>
              <w:rPr>
                <w:rFonts w:asciiTheme="minorHAnsi" w:hAnsiTheme="minorHAnsi" w:cs="Calibri"/>
                <w:sz w:val="18"/>
                <w:szCs w:val="18"/>
              </w:rPr>
              <w:t>tion is equivalent to Spanish 'ah' with the difference that the Mixtec form is nasalized. It may or may not be a borrowing from the Spanish.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hortative modal</w:t>
            </w:r>
          </w:p>
        </w:tc>
        <w:tc>
          <w:tcPr>
            <w:tcW w:w="2160" w:type="dxa"/>
          </w:tcPr>
          <w:p w:rsidR="00E0475E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 hope that </w:t>
            </w:r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 xml:space="preserve">[verb in potential] </w:t>
            </w:r>
            <w:r w:rsidRPr="00BA2EAE">
              <w:rPr>
                <w:rFonts w:asciiTheme="minorHAnsi" w:hAnsiTheme="minorHAnsi" w:cs="Calibri"/>
                <w:sz w:val="18"/>
                <w:szCs w:val="18"/>
              </w:rPr>
              <w:t>occurs</w:t>
            </w:r>
          </w:p>
          <w:p w:rsidR="00E0475E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 wish that </w:t>
            </w:r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 xml:space="preserve"> [verb in completive]</w:t>
            </w:r>
            <w:r w:rsidRPr="00BA2EAE">
              <w:rPr>
                <w:rFonts w:asciiTheme="minorHAnsi" w:hAnsiTheme="minorHAnsi" w:cs="Calibri"/>
                <w:sz w:val="18"/>
                <w:szCs w:val="18"/>
              </w:rPr>
              <w:t xml:space="preserve"> had occurred</w:t>
            </w:r>
          </w:p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let's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verbo</w:t>
            </w:r>
            <w:proofErr w:type="spellEnd"/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>! [verb 1st inclusive]</w:t>
            </w:r>
          </w:p>
        </w:tc>
        <w:tc>
          <w:tcPr>
            <w:tcW w:w="5220" w:type="dxa"/>
          </w:tcPr>
          <w:p w:rsidR="00E0475E" w:rsidRPr="00461BC4" w:rsidRDefault="00E0475E" w:rsidP="008B2203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used with a verb marked with the 1st person inclusive the function word acts as a modal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cohortative</w:t>
            </w:r>
            <w:proofErr w:type="spellEnd"/>
          </w:p>
          <w:p w:rsidR="00E0475E" w:rsidRPr="00051969" w:rsidRDefault="00E0475E" w:rsidP="00051969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used with verbs inflected for persons other than 1st person inclusive </w:t>
            </w:r>
            <w:r w:rsidRPr="00051969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051969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Pr="00051969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051969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marks a counseling or desire in regard to an action to either might have been realized (with the verb in completive) or that the speaker wishes would occur in the future </w:t>
            </w:r>
            <w:r w:rsidRPr="00051969">
              <w:rPr>
                <w:rFonts w:asciiTheme="minorHAnsi" w:hAnsiTheme="minorHAnsi" w:cs="Calibri"/>
                <w:sz w:val="18"/>
                <w:szCs w:val="18"/>
              </w:rPr>
              <w:t>(</w:t>
            </w:r>
            <w:r>
              <w:rPr>
                <w:rFonts w:asciiTheme="minorHAnsi" w:hAnsiTheme="minorHAnsi" w:cs="Calibri"/>
                <w:sz w:val="18"/>
                <w:szCs w:val="18"/>
              </w:rPr>
              <w:t>with the verb in the potential</w:t>
            </w:r>
            <w:r w:rsidRPr="00051969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502972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50297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subordinator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if</w:t>
            </w:r>
          </w:p>
        </w:tc>
        <w:tc>
          <w:tcPr>
            <w:tcW w:w="5220" w:type="dxa"/>
          </w:tcPr>
          <w:p w:rsidR="00E0475E" w:rsidRDefault="00E0475E" w:rsidP="00F00E14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function words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and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4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surround a subordinate conditional clause. A search through the corpus (2013-11-04) revealed 30,027 lines with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/na</w:t>
            </w:r>
            <w:r w:rsidRPr="00EB205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followed by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; 10,230 had the two-word sequence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/na</w:t>
            </w:r>
            <w:r w:rsidRPr="00EB205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4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Pr="00192C91" w:rsidRDefault="00E0475E" w:rsidP="00192C91">
            <w:pPr>
              <w:pStyle w:val="ListParagraph"/>
              <w:numPr>
                <w:ilvl w:val="0"/>
                <w:numId w:val="2"/>
              </w:numPr>
              <w:ind w:left="252" w:hanging="18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when the verb is in the potential aspect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/na</w:t>
            </w:r>
            <w:r w:rsidRPr="00EB205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4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indicates a possibility that if realized will produce a future consequence </w:t>
            </w: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(since it is not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counterfactional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but an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irrealis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it does not use the 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nu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marker)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interrogative</w:t>
            </w:r>
          </w:p>
        </w:tc>
        <w:tc>
          <w:tcPr>
            <w:tcW w:w="2160" w:type="dxa"/>
          </w:tcPr>
          <w:p w:rsidR="00E0475E" w:rsidRPr="00461BC4" w:rsidRDefault="00E0475E" w:rsidP="00F00E1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¿ 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>ph</w:t>
            </w:r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rase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?</w:t>
            </w:r>
          </w:p>
        </w:tc>
        <w:tc>
          <w:tcPr>
            <w:tcW w:w="5220" w:type="dxa"/>
          </w:tcPr>
          <w:p w:rsidR="00E0475E" w:rsidRPr="00461BC4" w:rsidRDefault="00E0475E" w:rsidP="00F00E1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 clause introduced by either of the three function words in the first column is a question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143</w:t>
            </w:r>
          </w:p>
          <w:p w:rsidR="00E0475E" w:rsidRPr="00461BC4" w:rsidRDefault="00E0475E" w:rsidP="00FB2E33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negative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</w:t>
            </w:r>
          </w:p>
        </w:tc>
        <w:tc>
          <w:tcPr>
            <w:tcW w:w="5220" w:type="dxa"/>
          </w:tcPr>
          <w:p w:rsidR="00E0475E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most common use of 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to negate habitual aspect verbs. Optionally 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may be preceding by 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This occurs 187 times in the corpus (2013-11-03) or 6.33% of the occurrences of 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F00E14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F00E1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F00E1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also negates adjectives predicated with the zero copula (e.g.,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che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e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>That man is not fat'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Note the following statistics</w:t>
            </w:r>
          </w:p>
          <w:p w:rsidR="00E0475E" w:rsidRDefault="00E0475E" w:rsidP="00C640F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93708B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93708B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occurs  2,956 times in the corpus (2013-11-03) and of these</w:t>
            </w:r>
          </w:p>
          <w:p w:rsidR="00E0475E" w:rsidRPr="00950CC8" w:rsidRDefault="00E0475E" w:rsidP="00950C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950CC8">
              <w:rPr>
                <w:rFonts w:asciiTheme="minorHAnsi" w:hAnsiTheme="minorHAnsi" w:cs="Calibri"/>
                <w:sz w:val="18"/>
                <w:szCs w:val="18"/>
              </w:rPr>
              <w:t>2300 times is followed by a word whose first tone is 4 (indicative of the habitual form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and many adjectives</w:t>
            </w:r>
            <w:r w:rsidRPr="00950CC8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0475E" w:rsidRPr="00950CC8" w:rsidRDefault="00E0475E" w:rsidP="00950C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317 times it is followed by 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ba'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 ('good')</w:t>
            </w:r>
          </w:p>
          <w:p w:rsidR="00E0475E" w:rsidRPr="00950CC8" w:rsidRDefault="00E0475E" w:rsidP="00950CC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47 times it is followed by 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kwã'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 ('going')</w:t>
            </w:r>
          </w:p>
          <w:p w:rsidR="00E0475E" w:rsidRPr="00F00E14" w:rsidRDefault="00E0475E" w:rsidP="00F00E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23 times it is followed by 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950CC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950CC8"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proofErr w:type="spellStart"/>
            <w:r w:rsidRPr="00950CC8">
              <w:rPr>
                <w:rFonts w:asciiTheme="minorHAnsi" w:hAnsiTheme="minorHAnsi" w:cs="Calibri"/>
                <w:sz w:val="18"/>
                <w:szCs w:val="18"/>
              </w:rPr>
              <w:t>veniendo</w:t>
            </w:r>
            <w:proofErr w:type="spellEnd"/>
            <w:r w:rsidRPr="00950CC8">
              <w:rPr>
                <w:rFonts w:asciiTheme="minorHAnsi" w:hAnsiTheme="minorHAnsi" w:cs="Calibri"/>
                <w:sz w:val="18"/>
                <w:szCs w:val="18"/>
              </w:rPr>
              <w:t>')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evidencial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modal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surely</w:t>
            </w:r>
          </w:p>
        </w:tc>
        <w:tc>
          <w:tcPr>
            <w:tcW w:w="5220" w:type="dxa"/>
          </w:tcPr>
          <w:p w:rsidR="00E0475E" w:rsidRDefault="00E0475E" w:rsidP="000B7991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is one of the most common words in YM, occurring 12,144 times in the corpus (2013-11-03). It has the following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meaninigs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E0475E" w:rsidRDefault="00E0475E" w:rsidP="000B7991">
            <w:pPr>
              <w:numPr>
                <w:ilvl w:val="0"/>
                <w:numId w:val="4"/>
              </w:numPr>
              <w:ind w:left="239" w:hanging="18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in phrase-final position it signifies that there has been a change of opinion or it marks a statement expressing the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opion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that what occurred was to have been different </w:t>
            </w:r>
          </w:p>
          <w:p w:rsidR="00E0475E" w:rsidRPr="00461BC4" w:rsidRDefault="00E0475E" w:rsidP="000B7991">
            <w:pPr>
              <w:numPr>
                <w:ilvl w:val="0"/>
                <w:numId w:val="4"/>
              </w:numPr>
              <w:ind w:left="239" w:hanging="180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3 </w:t>
            </w:r>
            <w:proofErr w:type="spellStart"/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>neagive</w:t>
            </w:r>
            <w:proofErr w:type="spellEnd"/>
            <w:r>
              <w:rPr>
                <w:rFonts w:asciiTheme="minorHAnsi" w:hAnsiTheme="minorHAnsi" w:cs="Calibri"/>
                <w:smallCaps/>
                <w:sz w:val="18"/>
                <w:szCs w:val="18"/>
              </w:rPr>
              <w:t xml:space="preserve"> clause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|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evidential statement that the speaker deduces the veracity of the proposition that follows though there is no direct evidence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tia'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=un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‘It must be that you haven't eaten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’ (</w:t>
            </w:r>
            <w:r>
              <w:rPr>
                <w:rFonts w:asciiTheme="minorHAnsi" w:hAnsiTheme="minorHAnsi" w:cs="Calibri"/>
                <w:sz w:val="18"/>
                <w:szCs w:val="18"/>
              </w:rPr>
              <w:t>said to someone who before it is time to eat said that s/he is hungry'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A609C0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or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43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be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copula inflected for person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to be</w:t>
            </w:r>
          </w:p>
        </w:tc>
        <w:tc>
          <w:tcPr>
            <w:tcW w:w="5220" w:type="dxa"/>
          </w:tcPr>
          <w:p w:rsidR="00E0475E" w:rsidRDefault="00E0475E" w:rsidP="00A609C0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copula in habitual aspect is 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, which is invariably followed by an enclitic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When the enclitic is vowel 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initial the </w:t>
            </w:r>
            <w:proofErr w:type="spellStart"/>
            <w:r w:rsidRPr="00A609C0">
              <w:rPr>
                <w:rFonts w:asciiTheme="minorHAnsi" w:hAnsiTheme="minorHAnsi" w:cs="Calibri"/>
                <w:sz w:val="18"/>
                <w:szCs w:val="18"/>
              </w:rPr>
              <w:t>copula+enclitic</w:t>
            </w:r>
            <w:proofErr w:type="spellEnd"/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sequences sometimes reduce. Note the following forms:</w:t>
            </w:r>
          </w:p>
          <w:p w:rsidR="00E0475E" w:rsidRPr="00A609C0" w:rsidRDefault="00E0475E" w:rsidP="00A609C0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=an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(fem.sg) =&gt;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bã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</w:p>
          <w:p w:rsidR="00E0475E" w:rsidRPr="00A609C0" w:rsidRDefault="00E0475E" w:rsidP="00A609C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=a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(phrase final) or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=a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(phrase medial) =&gt;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43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or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A609C0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</w:p>
          <w:p w:rsidR="00E0475E" w:rsidRDefault="00E0475E" w:rsidP="00A609C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Calibri"/>
                <w:sz w:val="18"/>
                <w:szCs w:val="18"/>
              </w:rPr>
            </w:pP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=e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1pl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incl</w:t>
            </w:r>
            <w:proofErr w:type="spellEnd"/>
            <w:r w:rsidRPr="00A609C0">
              <w:rPr>
                <w:rFonts w:asciiTheme="minorHAnsi" w:hAnsiTheme="minorHAnsi" w:cs="Calibri"/>
                <w:sz w:val="18"/>
                <w:szCs w:val="18"/>
              </w:rPr>
              <w:t>)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=&gt; (sometimes) 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</w:rPr>
              <w:t>be</w:t>
            </w:r>
            <w:r w:rsidRPr="00A60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A609C0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  <w:p w:rsidR="00E0475E" w:rsidRDefault="00E0475E" w:rsidP="00A609C0">
            <w:pPr>
              <w:pStyle w:val="ListParagraph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A609C0" w:rsidRDefault="00E0475E" w:rsidP="00A609C0">
            <w:pPr>
              <w:pStyle w:val="ListParagraph"/>
              <w:ind w:left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In all these cases as the change to the surface form is quite irregular the transcription convention is to write these irregular reduced forms.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¡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!</w:t>
            </w:r>
          </w:p>
        </w:tc>
        <w:tc>
          <w:tcPr>
            <w:tcW w:w="5220" w:type="dxa"/>
          </w:tcPr>
          <w:p w:rsidR="00E0475E" w:rsidRPr="00461BC4" w:rsidRDefault="00E0475E" w:rsidP="00F8091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 generally used after an imperative to request that the addressee hurry up in carrying out the requested action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bi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¡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hasta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!</w:t>
            </w:r>
          </w:p>
        </w:tc>
        <w:tc>
          <w:tcPr>
            <w:tcW w:w="5220" w:type="dxa"/>
          </w:tcPr>
          <w:p w:rsidR="00E0475E" w:rsidRPr="00461BC4" w:rsidRDefault="00E0475E" w:rsidP="00F8091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modal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by which the speaker indicates surprise, by which he or she indicates that it is hard to believe that what the clause expresses is true. The most common collocations are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(Sp. trans. as 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¡</w:t>
            </w:r>
            <w:proofErr w:type="spellStart"/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hasta</w:t>
            </w:r>
            <w:proofErr w:type="spellEnd"/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dónde</w:t>
            </w:r>
            <w:proofErr w:type="spellEnd"/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!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) and 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bi</w:t>
            </w:r>
            <w:r w:rsidRPr="00F8091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chi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chi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E0475E" w:rsidRPr="00461BC4" w:rsidRDefault="00E0475E" w:rsidP="00F8091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modal : 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quotati</w:t>
            </w:r>
            <w:r>
              <w:rPr>
                <w:rFonts w:asciiTheme="minorHAnsi" w:hAnsiTheme="minorHAnsi" w:cs="Calibri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dicen</w:t>
            </w:r>
            <w:proofErr w:type="spellEnd"/>
          </w:p>
        </w:tc>
        <w:tc>
          <w:tcPr>
            <w:tcW w:w="5220" w:type="dxa"/>
          </w:tcPr>
          <w:p w:rsidR="00E0475E" w:rsidRPr="00461BC4" w:rsidRDefault="00E0475E" w:rsidP="00D0156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as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quotative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chi</w:t>
            </w:r>
            <w:r w:rsidRPr="00F8091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>/chi</w:t>
            </w:r>
            <w:r w:rsidRPr="00F8091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indicates that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la </w:t>
            </w:r>
            <w:r>
              <w:rPr>
                <w:rFonts w:asciiTheme="minorHAnsi" w:hAnsiTheme="minorHAnsi" w:cs="Calibri"/>
                <w:sz w:val="18"/>
                <w:szCs w:val="18"/>
              </w:rPr>
              <w:t>proposition expressed by the preceding clause is something that the speaker has heard but that s/he cannot directly attest to its validity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cho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E0475E" w:rsidRPr="00C621D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cho</w:t>
            </w:r>
            <w:r w:rsidRPr="00C621D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could it be that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?</w:t>
            </w:r>
          </w:p>
        </w:tc>
        <w:tc>
          <w:tcPr>
            <w:tcW w:w="5220" w:type="dxa"/>
          </w:tcPr>
          <w:p w:rsidR="00E0475E" w:rsidRPr="00461BC4" w:rsidRDefault="00E0475E" w:rsidP="00D04F8B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Pr="00461BC4">
              <w:rPr>
                <w:rFonts w:asciiTheme="minorHAnsi" w:hAnsiTheme="minorHAnsi" w:cs="Calibri"/>
                <w:smallCaps/>
                <w:sz w:val="18"/>
                <w:szCs w:val="18"/>
              </w:rPr>
              <w:t>cláusula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cho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| 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</w:rPr>
              <w:t>cho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a clause-final modal that with the interrogative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a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t the beginning marks the question, asking whether something that the speaker thought probable effectively will occur. In a corpus search (2013-11-03) of 99 occurrences of 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</w:rPr>
              <w:t>cho4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(plus 9 of cho</w:t>
            </w:r>
            <w:r w:rsidRPr="00C621D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) 66 were at the end of a clause that began with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ja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xa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</w:p>
        </w:tc>
        <w:tc>
          <w:tcPr>
            <w:tcW w:w="5220" w:type="dxa"/>
          </w:tcPr>
          <w:p w:rsidR="00E0475E" w:rsidRPr="00D04F8B" w:rsidRDefault="00E0475E" w:rsidP="008C24D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C24DA">
              <w:rPr>
                <w:rFonts w:asciiTheme="minorHAnsi" w:hAnsiTheme="minorHAnsi" w:cs="Calibri"/>
                <w:sz w:val="18"/>
                <w:szCs w:val="18"/>
              </w:rPr>
              <w:t>A very common adverb (</w:t>
            </w:r>
            <w:r>
              <w:rPr>
                <w:rFonts w:asciiTheme="minorHAnsi" w:hAnsiTheme="minorHAnsi" w:cs="Calibri"/>
                <w:sz w:val="18"/>
                <w:szCs w:val="18"/>
              </w:rPr>
              <w:t>7,213</w:t>
            </w:r>
            <w:r w:rsidRPr="008C24DA">
              <w:rPr>
                <w:rFonts w:asciiTheme="minorHAnsi" w:hAnsiTheme="minorHAnsi" w:cs="Calibri"/>
                <w:sz w:val="18"/>
                <w:szCs w:val="18"/>
              </w:rPr>
              <w:t xml:space="preserve"> occu</w:t>
            </w: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8C24DA">
              <w:rPr>
                <w:rFonts w:asciiTheme="minorHAnsi" w:hAnsiTheme="minorHAnsi" w:cs="Calibri"/>
                <w:sz w:val="18"/>
                <w:szCs w:val="18"/>
              </w:rPr>
              <w:t>rences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in a corpus search 2013-11-03</w:t>
            </w:r>
            <w:r w:rsidRPr="008C24DA">
              <w:rPr>
                <w:rFonts w:asciiTheme="minorHAnsi" w:hAnsiTheme="minorHAnsi" w:cs="Calibri"/>
                <w:sz w:val="18"/>
                <w:szCs w:val="18"/>
              </w:rPr>
              <w:t>)</w:t>
            </w:r>
            <w:r>
              <w:rPr>
                <w:rFonts w:asciiTheme="minorHAnsi" w:hAnsiTheme="minorHAnsi" w:cs="Calibri"/>
                <w:sz w:val="18"/>
                <w:szCs w:val="18"/>
              </w:rPr>
              <w:t>,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</w:rPr>
              <w:t>ja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</w:rPr>
              <w:t>/xa</w:t>
            </w:r>
            <w:r w:rsidRPr="00D04F8B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almost always occurs at the beginning of a verbal clause.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ja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xa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8C24DA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then, and then, afterwards </w:t>
            </w:r>
          </w:p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220" w:type="dxa"/>
          </w:tcPr>
          <w:p w:rsidR="00E0475E" w:rsidRPr="00461BC4" w:rsidRDefault="00E0475E" w:rsidP="006D1208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adverb is generally found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preverbally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, particularly before the habitual verbs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chi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and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ka'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r>
              <w:rPr>
                <w:rFonts w:asciiTheme="minorHAnsi" w:hAnsiTheme="minorHAnsi" w:cs="Calibri"/>
                <w:sz w:val="18"/>
                <w:szCs w:val="18"/>
              </w:rPr>
              <w:t>to say' and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>to speak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')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before the completive </w:t>
            </w:r>
            <w:r w:rsidRPr="006D1208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6D1208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6D1208">
              <w:rPr>
                <w:rFonts w:asciiTheme="minorHAnsi" w:hAnsiTheme="minorHAnsi" w:cs="Calibri"/>
                <w:sz w:val="18"/>
                <w:szCs w:val="18"/>
              </w:rPr>
              <w:t>-ki</w:t>
            </w:r>
            <w:r w:rsidRPr="006D1208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6D1208">
              <w:rPr>
                <w:rFonts w:asciiTheme="minorHAnsi" w:hAnsiTheme="minorHAnsi" w:cs="Calibri"/>
                <w:sz w:val="18"/>
                <w:szCs w:val="18"/>
              </w:rPr>
              <w:t>xa</w:t>
            </w:r>
            <w:r w:rsidRPr="006D1208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6D1208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6D1208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(and its alternate forms, 'began')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and before verbs of movement in the progressive,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kwa'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>
              <w:rPr>
                <w:rFonts w:asciiTheme="minorHAnsi" w:hAnsiTheme="minorHAnsi" w:cs="Calibri"/>
                <w:sz w:val="18"/>
                <w:szCs w:val="18"/>
              </w:rPr>
              <w:t>to be going' and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to be coming '. It is also found in the collocation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ja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>and then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ja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really?</w:t>
            </w:r>
          </w:p>
        </w:tc>
        <w:tc>
          <w:tcPr>
            <w:tcW w:w="5220" w:type="dxa"/>
          </w:tcPr>
          <w:p w:rsidR="00E0475E" w:rsidRPr="00461BC4" w:rsidRDefault="00E0475E" w:rsidP="00A0730C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modal is associated with verbs and adjectives to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inidicate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that the speaker has changed his/her mind and requests confirmation of the addressee that something that had been in doubt is true.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still </w:t>
            </w:r>
          </w:p>
        </w:tc>
        <w:tc>
          <w:tcPr>
            <w:tcW w:w="5220" w:type="dxa"/>
          </w:tcPr>
          <w:p w:rsidR="00E0475E" w:rsidRPr="00461BC4" w:rsidRDefault="00E0475E" w:rsidP="00B0501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Ka1 is usually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postverbal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and most commonly occurs (296/2126 in the corpus 2013-11-04) after 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i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yo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or its negative 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ko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o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(existential copula). It also frequently occurs after 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(575 times)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5A770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apocopated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form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allá</w:t>
            </w:r>
            <w:proofErr w:type="spellEnd"/>
          </w:p>
        </w:tc>
        <w:tc>
          <w:tcPr>
            <w:tcW w:w="5220" w:type="dxa"/>
          </w:tcPr>
          <w:p w:rsidR="00E0475E" w:rsidRPr="00C95236" w:rsidRDefault="00E0475E" w:rsidP="00C95236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is a common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apocopated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form of the adverbial deictic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(‘</w:t>
            </w:r>
            <w:r>
              <w:rPr>
                <w:rFonts w:asciiTheme="minorHAnsi" w:hAnsiTheme="minorHAnsi" w:cs="Calibri"/>
                <w:sz w:val="18"/>
                <w:szCs w:val="18"/>
              </w:rPr>
              <w:t>over there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’)</w:t>
            </w:r>
            <w:r>
              <w:rPr>
                <w:rFonts w:asciiTheme="minorHAnsi" w:hAnsiTheme="minorHAnsi" w:cs="Calibri"/>
                <w:sz w:val="18"/>
                <w:szCs w:val="18"/>
              </w:rPr>
              <w:t>. It is most commonly used after the classifiers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/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relativiz</w:t>
            </w:r>
            <w:r>
              <w:rPr>
                <w:rFonts w:asciiTheme="minorHAnsi" w:hAnsiTheme="minorHAnsi" w:cs="Calibri"/>
                <w:sz w:val="18"/>
                <w:szCs w:val="18"/>
              </w:rPr>
              <w:t>ers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ya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ti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</w:rPr>
              <w:t>tun</w:t>
            </w:r>
            <w:r w:rsidRPr="005A7709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; about half of the time) and sometimes after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It is most frequently followed by </w:t>
            </w:r>
            <w:r w:rsidRPr="00C95236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C95236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(about 25% of occurrences).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k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w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nega</w:t>
            </w:r>
            <w:r>
              <w:rPr>
                <w:rFonts w:asciiTheme="minorHAnsi" w:hAnsiTheme="minorHAnsi" w:cs="Calibri"/>
                <w:sz w:val="18"/>
                <w:szCs w:val="18"/>
              </w:rPr>
              <w:t>tive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no</w:t>
            </w:r>
          </w:p>
        </w:tc>
        <w:tc>
          <w:tcPr>
            <w:tcW w:w="5220" w:type="dxa"/>
          </w:tcPr>
          <w:p w:rsidR="00E0475E" w:rsidRPr="00461BC4" w:rsidRDefault="00E0475E" w:rsidP="0006132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form is used rarely, and almost always only before the few verbs whose potential aspect form begins with a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tone contour on the first mora. After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the tone pattern of the initial mora on the verb may change. Thus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yu'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&gt;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yu'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(45/73 occurrences of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) and </w:t>
            </w:r>
            <w:r w:rsidRPr="0006132E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06132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sz w:val="18"/>
                <w:szCs w:val="18"/>
              </w:rPr>
              <w:t>ko</w:t>
            </w:r>
            <w:r w:rsidRPr="0006132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&gt; kwa</w:t>
            </w:r>
            <w:r w:rsidRPr="0006132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xi</w:t>
            </w:r>
            <w:r w:rsidRPr="0006132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ko</w:t>
            </w:r>
            <w:r w:rsidRPr="0006132E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(20/73 occurrences).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cha'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&gt;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cha'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The remaining occurrences of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are before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cantar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') &gt;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jalar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'),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ti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descomponerse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' no change to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ti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), and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cha'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&gt;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kwa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06132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cha'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06132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ma</w:t>
            </w:r>
            <w:r w:rsidRPr="000F4F57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interjección</w:t>
            </w:r>
            <w:proofErr w:type="spellEnd"/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¡ !</w:t>
            </w:r>
          </w:p>
        </w:tc>
        <w:tc>
          <w:tcPr>
            <w:tcW w:w="5220" w:type="dxa"/>
          </w:tcPr>
          <w:p w:rsidR="00E0475E" w:rsidRPr="00461BC4" w:rsidRDefault="00E0475E" w:rsidP="00192C91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192C91">
              <w:rPr>
                <w:rFonts w:asciiTheme="minorHAnsi" w:hAnsiTheme="minorHAnsi" w:cs="Calibri"/>
                <w:i/>
                <w:sz w:val="18"/>
                <w:szCs w:val="18"/>
              </w:rPr>
              <w:t>ma</w:t>
            </w:r>
            <w:r w:rsidRPr="00192C91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often phrase final and indicates speaker astonishment or surprise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;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in narratives it is a discourse marker that calls listener attention to the interesting aspect of what had been said. Although it occurs only 28 times in the corpus and never after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chi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('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dicen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')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Rey Castillo mentioned that it does commonly occur after </w:t>
            </w:r>
            <w:r w:rsidRPr="00192C91">
              <w:rPr>
                <w:rFonts w:asciiTheme="minorHAnsi" w:hAnsiTheme="minorHAnsi" w:cs="Calibri"/>
                <w:i/>
                <w:sz w:val="18"/>
                <w:szCs w:val="18"/>
              </w:rPr>
              <w:t>chi</w:t>
            </w:r>
            <w:r w:rsidRPr="00192C91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78771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see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78771F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subordinator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see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78771F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interrogativ</w:t>
            </w:r>
            <w:r>
              <w:rPr>
                <w:rFonts w:asciiTheme="minorHAnsi" w:hAnsiTheme="minorHAnsi" w:cs="Calibri"/>
                <w:sz w:val="18"/>
                <w:szCs w:val="18"/>
              </w:rPr>
              <w:t>e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see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>; ta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>nda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adverb</w:t>
            </w:r>
            <w:r>
              <w:rPr>
                <w:rFonts w:asciiTheme="minorHAnsi" w:hAnsiTheme="minorHAnsi" w:cs="Calibri"/>
                <w:sz w:val="18"/>
                <w:szCs w:val="18"/>
              </w:rPr>
              <w:t>; preposition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including; up to</w:t>
            </w:r>
          </w:p>
        </w:tc>
        <w:tc>
          <w:tcPr>
            <w:tcW w:w="5220" w:type="dxa"/>
          </w:tcPr>
          <w:p w:rsidR="00E0475E" w:rsidRDefault="00E0475E" w:rsidP="00CC7A1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has an alternative form, 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Together the two occur (2013-11-04) 2,558 times in the corpus, most commonly followed by 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(194 times) and 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mi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i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(138 times), both interrogatives meaning 'where?'. The terms also occur as part of indefinite pronouns such as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nda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>wherever' or 'whichever [noun]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>Nd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 xml:space="preserve"> nda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found 173 times in the corpus.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0475E" w:rsidRDefault="00E0475E" w:rsidP="00CC7A1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CC7A1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>/ta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367B3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also frequently occurs as a "preposition" when followed by a term indicating a spatial or temporal distance.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43</w:t>
            </w:r>
            <w:r>
              <w:rPr>
                <w:rFonts w:asciiTheme="minorHAnsi" w:hAnsiTheme="minorHAnsi" w:cs="Calibri"/>
                <w:sz w:val="18"/>
                <w:szCs w:val="18"/>
              </w:rPr>
              <w:t>; ta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>nda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3045FB">
            <w:pPr>
              <w:ind w:left="252" w:hanging="252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now just, now only</w:t>
            </w:r>
          </w:p>
        </w:tc>
        <w:tc>
          <w:tcPr>
            <w:tcW w:w="5220" w:type="dxa"/>
          </w:tcPr>
          <w:p w:rsidR="00E0475E" w:rsidRPr="00266EEC" w:rsidRDefault="00E0475E" w:rsidP="00367B35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has an alternative form, 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Pr="00CC7A1A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43</w:t>
            </w:r>
            <w:r>
              <w:rPr>
                <w:rFonts w:asciiTheme="minorHAnsi" w:hAnsiTheme="minorHAnsi" w:cs="Calibri"/>
                <w:sz w:val="18"/>
                <w:szCs w:val="18"/>
              </w:rPr>
              <w:t>. Together the two occur (2013-11-04) 1,233 times in the corpus, often followed by a number or quantifier. The words translate loosely as 'now just' or 'now only' ('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nom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ás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' or 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solamente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').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ndi</w:t>
            </w:r>
            <w:r w:rsidRPr="00266EEC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CC312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subordinator</w:t>
            </w:r>
          </w:p>
        </w:tc>
        <w:tc>
          <w:tcPr>
            <w:tcW w:w="2160" w:type="dxa"/>
          </w:tcPr>
          <w:p w:rsidR="00E0475E" w:rsidRPr="00461BC4" w:rsidRDefault="00E0475E" w:rsidP="00266EEC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that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as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complementizer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  <w:r>
              <w:rPr>
                <w:rFonts w:asciiTheme="minorHAnsi" w:hAnsiTheme="minorHAnsi" w:cs="Calibri"/>
                <w:sz w:val="18"/>
                <w:szCs w:val="18"/>
              </w:rPr>
              <w:t>;</w:t>
            </w:r>
          </w:p>
          <w:p w:rsidR="00E0475E" w:rsidRPr="00461BC4" w:rsidRDefault="00E0475E" w:rsidP="00266EEC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because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Calibri"/>
                <w:sz w:val="18"/>
                <w:szCs w:val="18"/>
              </w:rPr>
              <w:t>as an adverbial subordinator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5220" w:type="dxa"/>
          </w:tcPr>
          <w:p w:rsidR="00E0475E" w:rsidRPr="00266EEC" w:rsidRDefault="00E0475E" w:rsidP="001D3F69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This is the most common word in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Yolox</w:t>
            </w:r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óchitl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Mixtec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occurring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44,554 times in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corpus (2013-11-04).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Approximately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25% of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time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it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is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followed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by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classifier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particularly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r w:rsidRPr="00266EEC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ya</w:t>
            </w:r>
            <w:r w:rsidRPr="00266EEC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  <w:lang w:val="es-MX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and </w:t>
            </w:r>
            <w:r w:rsidRPr="00266EEC">
              <w:rPr>
                <w:rFonts w:asciiTheme="minorHAnsi" w:hAnsiTheme="minorHAnsi" w:cs="Calibri"/>
                <w:i/>
                <w:sz w:val="18"/>
                <w:szCs w:val="18"/>
                <w:lang w:val="es-MX"/>
              </w:rPr>
              <w:t>ta</w:t>
            </w:r>
            <w:r w:rsidRPr="00266EEC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  <w:lang w:val="es-MX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0F4F57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02670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negative element that optionally occurs before verbs in the negative</w:t>
            </w:r>
          </w:p>
          <w:p w:rsidR="00E0475E" w:rsidRPr="00461BC4" w:rsidRDefault="00E0475E" w:rsidP="00877D6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E0475E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optional before verbs in negative potential aspect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optional before negative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used to negate verbs in the habitual aspect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C00EDA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... tan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... ; </w:t>
            </w:r>
          </w:p>
        </w:tc>
        <w:tc>
          <w:tcPr>
            <w:tcW w:w="5220" w:type="dxa"/>
          </w:tcPr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(Ni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 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=ra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chi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>
              <w:rPr>
                <w:rFonts w:asciiTheme="minorHAnsi" w:hAnsiTheme="minorHAnsi" w:cs="Calibri"/>
                <w:sz w:val="18"/>
                <w:szCs w:val="18"/>
              </w:rPr>
              <w:t>He is not going to eat, they say.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(Ni3) ba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=ra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chi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'He doesn't eat, they say.'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>The sequence ni</w:t>
            </w:r>
            <w:r w:rsidRPr="005533F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... tan</w:t>
            </w:r>
            <w:r w:rsidRPr="005533F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ni</w:t>
            </w:r>
            <w:r w:rsidRPr="005533FF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... is a negative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noncontrastive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correlative conjunction. The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s obligator</w:t>
            </w:r>
            <w:r>
              <w:rPr>
                <w:rFonts w:asciiTheme="minorHAnsi" w:hAnsiTheme="minorHAnsi" w:cs="Calibri"/>
                <w:sz w:val="18"/>
                <w:szCs w:val="18"/>
              </w:rPr>
              <w:t>y in verbal clauses but optional between nouns and pronouns: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yo’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[tan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]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yu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’u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sz w:val="18"/>
                <w:szCs w:val="18"/>
              </w:rPr>
              <w:t>either you nor I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(lit., no</w:t>
            </w:r>
            <w:r>
              <w:rPr>
                <w:rFonts w:asciiTheme="minorHAnsi" w:hAnsiTheme="minorHAnsi" w:cs="Calibri"/>
                <w:sz w:val="18"/>
                <w:szCs w:val="18"/>
              </w:rPr>
              <w:t>t you, not me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ñ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ndu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[tan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]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>ñ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ji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ki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(3)=2</w:t>
            </w:r>
          </w:p>
          <w:p w:rsidR="00E0475E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either chicken meat nor beef will I eat. </w:t>
            </w: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61BC4" w:rsidRDefault="00E0475E" w:rsidP="0032694C">
            <w:pPr>
              <w:tabs>
                <w:tab w:val="left" w:pos="0"/>
                <w:tab w:val="left" w:pos="360"/>
              </w:tabs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(3)=2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tan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ko'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o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4=2</w:t>
            </w:r>
          </w:p>
          <w:p w:rsidR="00E0475E" w:rsidRPr="00461BC4" w:rsidRDefault="00E0475E" w:rsidP="00D37E6B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 am not going to eat nor drink. </w:t>
            </w:r>
          </w:p>
        </w:tc>
      </w:tr>
      <w:tr w:rsidR="00E0475E" w:rsidRPr="00461BC4" w:rsidTr="00A413F6">
        <w:trPr>
          <w:trHeight w:val="64"/>
        </w:trPr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02670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phrase final in modal expressions </w:t>
            </w:r>
          </w:p>
        </w:tc>
        <w:tc>
          <w:tcPr>
            <w:tcW w:w="5220" w:type="dxa"/>
          </w:tcPr>
          <w:p w:rsidR="00E0475E" w:rsidRPr="000F4F57" w:rsidRDefault="00E0475E" w:rsidP="00D41A3C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37E6B">
              <w:rPr>
                <w:rFonts w:asciiTheme="minorHAnsi" w:hAnsiTheme="minorHAnsi" w:cs="Calibri"/>
                <w:i/>
                <w:sz w:val="18"/>
                <w:szCs w:val="18"/>
              </w:rPr>
              <w:t>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most often used at the end of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cohortative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, imperative, or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admonitive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phrase indicating the urgency with which the speaker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speeks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. For example,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</w:p>
          <w:p w:rsidR="00E0475E" w:rsidRPr="00461BC4" w:rsidRDefault="00E0475E" w:rsidP="000F4F57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=o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can be understood as a strong suggestion, 'Let's eat!', whereas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¿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=o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, ni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? is more of a suggestion: 'Let's eat, no?' or 'It would be good to eat, wouldn't it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?'.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The imperative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¡Ku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=un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!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can be mitigate, becoming more of a suggestion with the same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: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=un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,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¿ni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?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'Eat, shouldn't you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?'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F4F57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0F4F57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found 17 times in the corpus [2013-11-07].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nu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aspectual</w:t>
            </w:r>
          </w:p>
        </w:tc>
        <w:tc>
          <w:tcPr>
            <w:tcW w:w="2160" w:type="dxa"/>
          </w:tcPr>
          <w:p w:rsidR="00E0475E" w:rsidRPr="00461BC4" w:rsidRDefault="00E0475E" w:rsidP="00022AF8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in phrase-final position it marks a counterfactual or a suggestion that something not carried out or that hadn't occurred should have been done </w:t>
            </w:r>
          </w:p>
        </w:tc>
        <w:tc>
          <w:tcPr>
            <w:tcW w:w="5220" w:type="dxa"/>
          </w:tcPr>
          <w:p w:rsidR="00E0475E" w:rsidRPr="00022AF8" w:rsidRDefault="00E0475E" w:rsidP="00022AF8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For example, with the modal particle it suggests regret or reproach for something not carried out: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4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-xi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=o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nu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>We should have eaten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="Calibri"/>
                <w:sz w:val="18"/>
                <w:szCs w:val="18"/>
              </w:rPr>
              <w:t>e.g., the food was ready at some time in the past but we didn't eat it then and now we wish we had)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With a verb in the potential </w:t>
            </w:r>
            <w:r w:rsidRPr="00022AF8">
              <w:rPr>
                <w:rFonts w:asciiTheme="minorHAnsi" w:hAnsiTheme="minorHAnsi" w:cs="Calibri"/>
                <w:i/>
                <w:sz w:val="18"/>
                <w:szCs w:val="18"/>
              </w:rPr>
              <w:t>nu</w:t>
            </w:r>
            <w:r w:rsidRPr="00022AF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indicate an action that did not occur: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nu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, 'He was going to eat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(</w:t>
            </w:r>
            <w:r>
              <w:rPr>
                <w:rFonts w:asciiTheme="minorHAnsi" w:hAnsiTheme="minorHAnsi" w:cs="Calibri"/>
                <w:sz w:val="18"/>
                <w:szCs w:val="18"/>
              </w:rPr>
              <w:t>but for some reason didn't )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'.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The word </w:t>
            </w:r>
            <w:r w:rsidRPr="00022AF8">
              <w:rPr>
                <w:rFonts w:asciiTheme="minorHAnsi" w:hAnsiTheme="minorHAnsi" w:cs="Calibri"/>
                <w:i/>
                <w:sz w:val="18"/>
                <w:szCs w:val="18"/>
              </w:rPr>
              <w:t>nu</w:t>
            </w:r>
            <w:r w:rsidRPr="00022AF8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has been found only 10 times in the corpus [2013-11-07].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pi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address term</w:t>
            </w:r>
          </w:p>
        </w:tc>
        <w:tc>
          <w:tcPr>
            <w:tcW w:w="2160" w:type="dxa"/>
          </w:tcPr>
          <w:p w:rsidR="00E0475E" w:rsidRPr="00461BC4" w:rsidRDefault="00E0475E" w:rsidP="00022AF8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Used almost exclusively among men to establish or indicate a level of familiarity among the participants in a speech act.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</w:tcPr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This element occurs generally in conversations. Only 9 have been found in the corpus [2013-11-07]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rã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Default="00E0475E" w:rsidP="002E1A1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Used in phrase final position in a conversation</w:t>
            </w:r>
          </w:p>
        </w:tc>
        <w:tc>
          <w:tcPr>
            <w:tcW w:w="5220" w:type="dxa"/>
          </w:tcPr>
          <w:p w:rsidR="00E0475E" w:rsidRDefault="00E0475E" w:rsidP="002E1A1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meaning of this word has still not been determined.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rã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Used in phrase final position.</w:t>
            </w:r>
          </w:p>
        </w:tc>
        <w:tc>
          <w:tcPr>
            <w:tcW w:w="5220" w:type="dxa"/>
          </w:tcPr>
          <w:p w:rsidR="00E0475E" w:rsidRPr="00E62D36" w:rsidRDefault="00E0475E" w:rsidP="002144D6">
            <w:pPr>
              <w:rPr>
                <w:rFonts w:asciiTheme="minorHAnsi" w:hAnsiTheme="minorHAnsi" w:cs="Calibri"/>
                <w:sz w:val="18"/>
                <w:szCs w:val="18"/>
                <w:lang w:val="es-MX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This can be translated into Spanish 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pues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' although the precise function and meaning of phrase-final 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rã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still needs to be determined. Apparently it is used after exhortative phrases. Of the 1774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tokens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found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in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the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corpus [2013-12-13], 550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were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end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of line, 285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were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followed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by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period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, 758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were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followed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by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comma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, 179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were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followed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by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space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, and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two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were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followed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by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a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question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>mark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  <w:lang w:val="es-MX"/>
              </w:rPr>
              <w:t xml:space="preserve">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rũ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 42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2E1A1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Clause final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evidencial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indicating that the speaker is certain of what he or she has said, apparently because of having seen it. </w:t>
            </w:r>
          </w:p>
        </w:tc>
        <w:tc>
          <w:tcPr>
            <w:tcW w:w="5220" w:type="dxa"/>
          </w:tcPr>
          <w:p w:rsidR="00E0475E" w:rsidRPr="00461BC4" w:rsidRDefault="00E0475E" w:rsidP="009A1F03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A-- 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¿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-xa'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Juan bi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ko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?  </w:t>
            </w:r>
          </w:p>
          <w:p w:rsidR="00E0475E" w:rsidRPr="00461BC4" w:rsidRDefault="00E0475E" w:rsidP="009A1F03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B-- 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-xa'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-ra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, run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Pr="00461BC4" w:rsidRDefault="00E0475E" w:rsidP="009A1F03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A--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¿</w:t>
            </w:r>
            <w:r>
              <w:rPr>
                <w:rFonts w:asciiTheme="minorHAnsi" w:hAnsiTheme="minorHAnsi" w:cs="Calibri"/>
                <w:sz w:val="18"/>
                <w:szCs w:val="18"/>
              </w:rPr>
              <w:t>Did Juan go to the fiesta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?</w:t>
            </w:r>
          </w:p>
          <w:p w:rsidR="00E0475E" w:rsidRDefault="00E0475E" w:rsidP="002144D6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B-- He didn't go, I know (because I saw he didn't)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Default="00E0475E" w:rsidP="002144D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2144D6" w:rsidRDefault="00E0475E" w:rsidP="002144D6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As of 13 Dec. 2013 </w:t>
            </w:r>
            <w:proofErr w:type="spellStart"/>
            <w:r w:rsidRPr="002144D6">
              <w:rPr>
                <w:rFonts w:asciiTheme="minorHAnsi" w:hAnsiTheme="minorHAnsi" w:cs="Calibri"/>
                <w:i/>
                <w:sz w:val="18"/>
                <w:szCs w:val="18"/>
              </w:rPr>
              <w:t>rũ</w:t>
            </w:r>
            <w:proofErr w:type="spellEnd"/>
            <w:r w:rsidRPr="002144D6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 42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was not found in the transcribed corpus.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su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2A4DCD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modal 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su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indicates that the speaker considers what he or she has said to be something of awe, to be admired, something that the addressees should consider admirable or surprising.</w:t>
            </w: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444138" w:rsidRPr="00461BC4" w:rsidTr="00A413F6">
        <w:tc>
          <w:tcPr>
            <w:tcW w:w="918" w:type="dxa"/>
          </w:tcPr>
          <w:p w:rsidR="00444138" w:rsidRPr="00461BC4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:rsidR="00444138" w:rsidRPr="00461BC4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444138" w:rsidRDefault="00444138" w:rsidP="004F39C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220" w:type="dxa"/>
          </w:tcPr>
          <w:p w:rsidR="00444138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tã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conju</w:t>
            </w:r>
            <w:r w:rsidR="00A413F6">
              <w:rPr>
                <w:rFonts w:asciiTheme="minorHAnsi" w:hAnsiTheme="minorHAnsi" w:cs="Calibri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sz w:val="18"/>
                <w:szCs w:val="18"/>
              </w:rPr>
              <w:t>ction</w:t>
            </w:r>
          </w:p>
        </w:tc>
        <w:tc>
          <w:tcPr>
            <w:tcW w:w="2160" w:type="dxa"/>
          </w:tcPr>
          <w:p w:rsidR="00E0475E" w:rsidRDefault="00E0475E" w:rsidP="004F39C0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Generally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is used in the coordination of two clauses.</w:t>
            </w:r>
          </w:p>
          <w:p w:rsidR="00444138" w:rsidRDefault="00444138" w:rsidP="004F39C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444138" w:rsidRDefault="00444138" w:rsidP="004F39C0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It is also used in phrase final position to indicate that what follows is a continuation of the same thought.</w:t>
            </w:r>
          </w:p>
          <w:p w:rsidR="00444138" w:rsidRPr="00461BC4" w:rsidRDefault="00444138" w:rsidP="004F39C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For the two coordinating conjunctions "and" and "but"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used indiscriminately, context determining the nature of the coordination, if necessary.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</w:p>
          <w:p w:rsidR="00E0475E" w:rsidRPr="004F39C0" w:rsidRDefault="00E0475E" w:rsidP="001D3F6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Tio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to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=yu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tã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xu'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ũ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Juan.</w:t>
            </w: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 want clothes and/but John wants money.</w:t>
            </w: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Cf. to the following conjunctions: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0475E" w:rsidRDefault="00E0475E" w:rsidP="00C0128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Compare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to the negative element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ndi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>, which is used and cannot be eliminated in phrases such as the following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E0475E" w:rsidRPr="00461BC4" w:rsidRDefault="00E0475E" w:rsidP="00C01282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4F39C0" w:rsidRDefault="00E0475E" w:rsidP="00C01282">
            <w:pPr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</w:pP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Ku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=</w:t>
            </w:r>
            <w:proofErr w:type="spellStart"/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yu</w:t>
            </w:r>
            <w:proofErr w:type="spellEnd"/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(1)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=a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kwa'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ndi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ya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ya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</w:rPr>
              <w:t>=yu</w:t>
            </w:r>
            <w:r w:rsidRPr="004F39C0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</w:p>
          <w:p w:rsidR="00E0475E" w:rsidRPr="00461BC4" w:rsidRDefault="00E0475E" w:rsidP="00C0128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I don't want the red one but (rather) the white one.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Note the use of 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ji'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ĩ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Pr="00E0475E">
              <w:rPr>
                <w:rFonts w:asciiTheme="minorHAnsi" w:hAnsiTheme="minorHAnsi" w:cs="Calibri"/>
                <w:sz w:val="18"/>
                <w:szCs w:val="18"/>
              </w:rPr>
              <w:t>with</w:t>
            </w:r>
            <w:r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the meaning of 'and' between nouns and nominal phrases: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E0475E" w:rsidRDefault="00E0475E" w:rsidP="001D3F6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Tio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to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ji'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ĩ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xu'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ũ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=yu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. </w:t>
            </w: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 want clothes and money' 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E0475E" w:rsidRDefault="00E0475E" w:rsidP="001D3F69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Ya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kwa'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ji'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ĩ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(4)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=a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ni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=yu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 want the red one and the white. 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</w:p>
          <w:p w:rsidR="00E0475E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In addition to its use as a conjunction,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is used in comparative constructions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E0475E" w:rsidRPr="00E0475E" w:rsidRDefault="00E0475E" w:rsidP="00A8532E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    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Su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kun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ba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yo'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o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tã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yu'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E0475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</w:p>
          <w:p w:rsidR="00E0475E" w:rsidRPr="00E0475E" w:rsidRDefault="00E0475E" w:rsidP="00E0475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    </w:t>
            </w:r>
            <w:r>
              <w:rPr>
                <w:rFonts w:asciiTheme="minorHAnsi" w:hAnsiTheme="minorHAnsi" w:cs="Calibri"/>
                <w:sz w:val="18"/>
                <w:szCs w:val="18"/>
              </w:rPr>
              <w:t>You are taller than me.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</w:p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tiã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1260" w:type="dxa"/>
          </w:tcPr>
          <w:p w:rsidR="00E0475E" w:rsidRPr="00461BC4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adverbial subordinator</w:t>
            </w:r>
          </w:p>
        </w:tc>
        <w:tc>
          <w:tcPr>
            <w:tcW w:w="2160" w:type="dxa"/>
          </w:tcPr>
          <w:p w:rsidR="00E0475E" w:rsidRDefault="00444138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44138">
              <w:rPr>
                <w:rFonts w:asciiTheme="minorHAnsi" w:hAnsiTheme="minorHAnsi" w:cs="Calibri"/>
                <w:sz w:val="18"/>
                <w:szCs w:val="18"/>
              </w:rPr>
              <w:t>when</w:t>
            </w:r>
            <w:r w:rsidR="00023F45">
              <w:rPr>
                <w:rFonts w:asciiTheme="minorHAnsi" w:hAnsiTheme="minorHAnsi" w:cs="Calibri"/>
                <w:sz w:val="18"/>
                <w:szCs w:val="18"/>
              </w:rPr>
              <w:t xml:space="preserve">; </w:t>
            </w:r>
          </w:p>
          <w:p w:rsidR="00023F45" w:rsidRPr="00444138" w:rsidRDefault="00023F45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as is</w:t>
            </w:r>
          </w:p>
        </w:tc>
        <w:tc>
          <w:tcPr>
            <w:tcW w:w="5220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Tã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 xml:space="preserve">42 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xa'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an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=ndu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ji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yu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ni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-ku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un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sa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bi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E0475E" w:rsidRDefault="00E0475E" w:rsidP="00E0475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When we went to the House of Rain (lit., 'head of the hill') it rained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444138" w:rsidRDefault="00444138" w:rsidP="00E0475E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023F45" w:rsidRPr="00023F45" w:rsidRDefault="00023F45" w:rsidP="00023F45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23F45">
              <w:rPr>
                <w:rFonts w:asciiTheme="minorHAnsi" w:hAnsiTheme="minorHAnsi" w:cs="Calibri"/>
                <w:sz w:val="18"/>
                <w:szCs w:val="18"/>
              </w:rPr>
              <w:t>Tan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42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 xml:space="preserve"> ka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 xml:space="preserve"> nu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 xml:space="preserve"> yu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ba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=ra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 xml:space="preserve"> ka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 xml:space="preserve"> nu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14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u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=ra</w:t>
            </w:r>
            <w:r w:rsidRPr="00023F45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  <w:r w:rsidRPr="00023F45">
              <w:rPr>
                <w:rFonts w:asciiTheme="minorHAnsi" w:hAnsiTheme="minorHAnsi" w:cs="Calibri"/>
                <w:sz w:val="18"/>
                <w:szCs w:val="18"/>
              </w:rPr>
              <w:t>.</w:t>
            </w:r>
          </w:p>
          <w:p w:rsidR="00444138" w:rsidRPr="00461BC4" w:rsidRDefault="00023F45" w:rsidP="00023F45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His face is like that of his father (lit., '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as.is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appearance face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his.father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, appearance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his.face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')</w:t>
            </w:r>
          </w:p>
        </w:tc>
      </w:tr>
      <w:tr w:rsidR="00E0475E" w:rsidRPr="00461BC4" w:rsidTr="00A413F6">
        <w:tc>
          <w:tcPr>
            <w:tcW w:w="918" w:type="dxa"/>
            <w:shd w:val="clear" w:color="auto" w:fill="FFFFFF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ti</w:t>
            </w:r>
            <w:r w:rsidRPr="00A7364B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E0475E" w:rsidRPr="00461BC4" w:rsidRDefault="00A7364B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  <w:shd w:val="clear" w:color="auto" w:fill="FFFFFF"/>
          </w:tcPr>
          <w:p w:rsidR="00A7364B" w:rsidRDefault="00A7364B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solely</w:t>
            </w:r>
          </w:p>
          <w:p w:rsidR="00E0475E" w:rsidRPr="00461BC4" w:rsidRDefault="00A7364B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only,</w:t>
            </w:r>
          </w:p>
          <w:p w:rsidR="00E0475E" w:rsidRPr="00461BC4" w:rsidRDefault="00A7364B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just (in Spanish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solamente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nomás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apenas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5220" w:type="dxa"/>
            <w:shd w:val="clear" w:color="auto" w:fill="FFFFFF"/>
          </w:tcPr>
          <w:p w:rsidR="00E0475E" w:rsidRPr="00461BC4" w:rsidRDefault="00023F45" w:rsidP="00023F45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The element </w:t>
            </w:r>
            <w:r w:rsidRPr="00023F45">
              <w:rPr>
                <w:rFonts w:asciiTheme="minorHAnsi" w:hAnsiTheme="minorHAnsi" w:cs="Calibri"/>
                <w:i/>
                <w:sz w:val="18"/>
                <w:szCs w:val="18"/>
              </w:rPr>
              <w:t>ti</w:t>
            </w:r>
            <w:r w:rsidRPr="00023F45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occurs with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in the sequence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nda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143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 ...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ti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>to indicate 'now just' (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proofErr w:type="spellStart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nomás</w:t>
            </w:r>
            <w:proofErr w:type="spellEnd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>
              <w:rPr>
                <w:rFonts w:asciiTheme="minorHAnsi" w:hAnsiTheme="minorHAnsi" w:cs="Calibri"/>
                <w:sz w:val="18"/>
                <w:szCs w:val="18"/>
              </w:rPr>
              <w:t>) or 'now only' (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proofErr w:type="spellStart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ya</w:t>
            </w:r>
            <w:proofErr w:type="spellEnd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proofErr w:type="spellStart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solamente</w:t>
            </w:r>
            <w:proofErr w:type="spellEnd"/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tĩ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023F45" w:rsidP="00023F45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 (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apocopated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form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E0475E" w:rsidRPr="00461BC4" w:rsidRDefault="00886E9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now</w:t>
            </w:r>
          </w:p>
        </w:tc>
        <w:tc>
          <w:tcPr>
            <w:tcW w:w="5220" w:type="dxa"/>
          </w:tcPr>
          <w:p w:rsidR="00E0475E" w:rsidRPr="00461BC4" w:rsidRDefault="00886E9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Apocopated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form of the adverb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tĩ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. This short form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nevers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occurs, as does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tĩ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 xml:space="preserve"> 3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sz w:val="18"/>
                <w:szCs w:val="18"/>
              </w:rPr>
              <w:t>in phrase-initial position.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tõ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886E9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verb (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apocopated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form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E0475E" w:rsidRPr="00461BC4" w:rsidRDefault="00E0475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¡</w:t>
            </w:r>
            <w:r w:rsidR="00886E9E">
              <w:rPr>
                <w:rFonts w:asciiTheme="minorHAnsi" w:hAnsiTheme="minorHAnsi" w:cs="Calibri"/>
                <w:sz w:val="18"/>
                <w:szCs w:val="18"/>
              </w:rPr>
              <w:t>look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!</w:t>
            </w:r>
          </w:p>
        </w:tc>
        <w:tc>
          <w:tcPr>
            <w:tcW w:w="5220" w:type="dxa"/>
          </w:tcPr>
          <w:p w:rsidR="00E0475E" w:rsidRPr="00461BC4" w:rsidRDefault="00886E9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886E9E">
              <w:rPr>
                <w:rFonts w:asciiTheme="minorHAnsi" w:hAnsiTheme="minorHAnsi" w:cs="Calibri"/>
                <w:i/>
                <w:sz w:val="18"/>
                <w:szCs w:val="18"/>
              </w:rPr>
              <w:t>Tõ</w:t>
            </w:r>
            <w:r w:rsidRPr="00886E9E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is a shortened form of 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ko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to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</w:rPr>
              <w:t>= õ</w:t>
            </w:r>
            <w:r w:rsidR="00E0475E"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="00E0475E" w:rsidRPr="00461BC4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the verb 'look' in the singular imperative. 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886E9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adverb</w:t>
            </w:r>
          </w:p>
        </w:tc>
        <w:tc>
          <w:tcPr>
            <w:tcW w:w="2160" w:type="dxa"/>
          </w:tcPr>
          <w:p w:rsidR="00E0475E" w:rsidRPr="00461BC4" w:rsidRDefault="00886E9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also (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también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</w:tc>
        <w:tc>
          <w:tcPr>
            <w:tcW w:w="5220" w:type="dxa"/>
          </w:tcPr>
          <w:p w:rsidR="00886E9E" w:rsidRDefault="00886E9E" w:rsidP="00D8088A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For example: </w:t>
            </w:r>
          </w:p>
          <w:p w:rsidR="00886E9E" w:rsidRDefault="00886E9E" w:rsidP="00D8088A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</w:p>
          <w:p w:rsidR="00886E9E" w:rsidRDefault="00E0475E" w:rsidP="00D8088A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su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ɲ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kan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kwa'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yu'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0475E" w:rsidRPr="00461BC4" w:rsidRDefault="00E0475E" w:rsidP="00886E9E">
            <w:pPr>
              <w:tabs>
                <w:tab w:val="left" w:pos="360"/>
              </w:tabs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 w:rsidR="00886E9E">
              <w:rPr>
                <w:rFonts w:asciiTheme="minorHAnsi" w:hAnsiTheme="minorHAnsi" w:cs="Calibri"/>
                <w:sz w:val="18"/>
                <w:szCs w:val="18"/>
              </w:rPr>
              <w:t>To this very village (there) I am also going.'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tu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E0475E" w:rsidRPr="00461BC4" w:rsidRDefault="00886E9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modal</w:t>
            </w:r>
          </w:p>
        </w:tc>
        <w:tc>
          <w:tcPr>
            <w:tcW w:w="2160" w:type="dxa"/>
          </w:tcPr>
          <w:p w:rsidR="00E0475E" w:rsidRPr="00461BC4" w:rsidRDefault="00E0475E" w:rsidP="00886E9E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¡</w:t>
            </w:r>
            <w:r w:rsidR="00886E9E">
              <w:rPr>
                <w:rFonts w:asciiTheme="minorHAnsi" w:hAnsiTheme="minorHAnsi" w:cs="Calibri"/>
                <w:sz w:val="18"/>
                <w:szCs w:val="18"/>
              </w:rPr>
              <w:t>it couldn't be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>!</w:t>
            </w:r>
          </w:p>
        </w:tc>
        <w:tc>
          <w:tcPr>
            <w:tcW w:w="5220" w:type="dxa"/>
          </w:tcPr>
          <w:p w:rsidR="00F70054" w:rsidRDefault="00F70054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Epistemological modal of variable placement that indicates surprise by these speaker about a situation, or the difficulty that the speaker has in believing the situation. </w:t>
            </w:r>
          </w:p>
          <w:p w:rsidR="00F70054" w:rsidRDefault="00F70054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70054" w:rsidRDefault="00E0475E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¿A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chu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ũ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yo'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o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Sa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lu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bi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?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:rsidR="00E0475E" w:rsidRPr="00461BC4" w:rsidRDefault="00E0475E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 w:rsidR="00F70054">
              <w:rPr>
                <w:rFonts w:asciiTheme="minorHAnsi" w:hAnsiTheme="minorHAnsi" w:cs="Calibri"/>
                <w:sz w:val="18"/>
                <w:szCs w:val="18"/>
              </w:rPr>
              <w:t>And you? why would you (why are you) going to San Luis? (perplexed because the person in question never goes to this town)</w:t>
            </w:r>
          </w:p>
          <w:p w:rsidR="00E0475E" w:rsidRDefault="00E0475E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70054" w:rsidRPr="00F70054" w:rsidRDefault="00F70054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lastRenderedPageBreak/>
              <w:t xml:space="preserve">Apparently, however, the use of 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adds little to a phrase when it is used after an interrogative in isolation:</w:t>
            </w:r>
          </w:p>
          <w:p w:rsidR="00F70054" w:rsidRDefault="00F70054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F70054" w:rsidRDefault="00E0475E" w:rsidP="00D8088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¿Nda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2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?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 '</w:t>
            </w:r>
          </w:p>
          <w:p w:rsidR="00E0475E" w:rsidRPr="00461BC4" w:rsidRDefault="00E0475E" w:rsidP="00A413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¿</w:t>
            </w:r>
            <w:proofErr w:type="spellStart"/>
            <w:r w:rsidRPr="00461BC4">
              <w:rPr>
                <w:rFonts w:asciiTheme="minorHAnsi" w:hAnsiTheme="minorHAnsi" w:cs="Calibri"/>
                <w:sz w:val="18"/>
                <w:szCs w:val="18"/>
              </w:rPr>
              <w:t>Dónde</w:t>
            </w:r>
            <w:proofErr w:type="spellEnd"/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?' </w:t>
            </w:r>
            <w:r w:rsidR="00F70054">
              <w:rPr>
                <w:rFonts w:asciiTheme="minorHAnsi" w:hAnsiTheme="minorHAnsi" w:cs="Calibri"/>
                <w:sz w:val="18"/>
                <w:szCs w:val="18"/>
              </w:rPr>
              <w:t>(used when there is an antecedent in the conversation that contextualizes such an inquiry)</w:t>
            </w:r>
            <w:r w:rsidR="00A413F6">
              <w:rPr>
                <w:rFonts w:asciiTheme="minorHAnsi" w:hAnsiTheme="minorHAnsi" w:cs="Calibri"/>
                <w:sz w:val="18"/>
                <w:szCs w:val="18"/>
              </w:rPr>
              <w:t>/</w:t>
            </w:r>
          </w:p>
        </w:tc>
      </w:tr>
      <w:tr w:rsidR="00E0475E" w:rsidRPr="00461BC4" w:rsidTr="00A413F6">
        <w:tc>
          <w:tcPr>
            <w:tcW w:w="918" w:type="dxa"/>
          </w:tcPr>
          <w:p w:rsidR="00E0475E" w:rsidRPr="00461BC4" w:rsidRDefault="00E0475E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lastRenderedPageBreak/>
              <w:t>ũ</w:t>
            </w:r>
            <w:r w:rsidRPr="00461BC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0" w:type="dxa"/>
          </w:tcPr>
          <w:p w:rsidR="00E0475E" w:rsidRPr="00461BC4" w:rsidRDefault="00A413F6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subordinator</w:t>
            </w:r>
          </w:p>
        </w:tc>
        <w:tc>
          <w:tcPr>
            <w:tcW w:w="2160" w:type="dxa"/>
          </w:tcPr>
          <w:p w:rsidR="00E0475E" w:rsidRPr="00461BC4" w:rsidRDefault="00A413F6" w:rsidP="001D3F69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then; as a consequence</w:t>
            </w:r>
          </w:p>
        </w:tc>
        <w:tc>
          <w:tcPr>
            <w:tcW w:w="5220" w:type="dxa"/>
          </w:tcPr>
          <w:p w:rsidR="00A413F6" w:rsidRDefault="00A413F6" w:rsidP="00A413F6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At the end of a clause it indicates that the following clause is subordinated and occurs as a result of the previous. </w:t>
            </w:r>
          </w:p>
          <w:p w:rsidR="00A413F6" w:rsidRDefault="00A413F6" w:rsidP="00A413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:rsidR="00A413F6" w:rsidRDefault="00E0475E" w:rsidP="00A413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Ã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(3)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= ũ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proofErr w:type="spellStart"/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ũ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4</w:t>
            </w:r>
            <w:proofErr w:type="spellEnd"/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, ku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xi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tu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yu'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>u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1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</w:rPr>
              <w:t xml:space="preserve"> ba</w:t>
            </w:r>
            <w:r w:rsidRPr="00461BC4">
              <w:rPr>
                <w:rFonts w:asciiTheme="minorHAnsi" w:hAnsiTheme="minorHAnsi" w:cs="Calibri"/>
                <w:i/>
                <w:sz w:val="18"/>
                <w:szCs w:val="18"/>
                <w:vertAlign w:val="superscript"/>
              </w:rPr>
              <w:t>3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  <w:p w:rsidR="00E0475E" w:rsidRPr="00461BC4" w:rsidRDefault="00E0475E" w:rsidP="00A413F6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461BC4">
              <w:rPr>
                <w:rFonts w:asciiTheme="minorHAnsi" w:hAnsiTheme="minorHAnsi" w:cs="Calibri"/>
                <w:sz w:val="18"/>
                <w:szCs w:val="18"/>
              </w:rPr>
              <w:t>'</w:t>
            </w:r>
            <w:r w:rsidR="00A413F6">
              <w:rPr>
                <w:rFonts w:asciiTheme="minorHAnsi" w:hAnsiTheme="minorHAnsi" w:cs="Calibri"/>
                <w:sz w:val="18"/>
                <w:szCs w:val="18"/>
              </w:rPr>
              <w:t>If you eat, then I will eat as well</w:t>
            </w:r>
            <w:r w:rsidRPr="00461BC4">
              <w:rPr>
                <w:rFonts w:asciiTheme="minorHAnsi" w:hAnsiTheme="minorHAnsi" w:cs="Calibri"/>
                <w:sz w:val="18"/>
                <w:szCs w:val="18"/>
              </w:rPr>
              <w:t xml:space="preserve">. </w:t>
            </w:r>
          </w:p>
        </w:tc>
      </w:tr>
    </w:tbl>
    <w:p w:rsidR="00D8088A" w:rsidRPr="00461BC4" w:rsidRDefault="00D8088A" w:rsidP="00ED20CE">
      <w:pPr>
        <w:tabs>
          <w:tab w:val="left" w:pos="360"/>
        </w:tabs>
        <w:rPr>
          <w:rFonts w:asciiTheme="minorHAnsi" w:hAnsiTheme="minorHAnsi" w:cs="Calibri"/>
          <w:sz w:val="18"/>
          <w:szCs w:val="18"/>
        </w:rPr>
      </w:pPr>
    </w:p>
    <w:p w:rsidR="00ED20CE" w:rsidRPr="00461BC4" w:rsidRDefault="00ED20CE" w:rsidP="00A8532E">
      <w:pPr>
        <w:rPr>
          <w:rFonts w:asciiTheme="minorHAnsi" w:hAnsiTheme="minorHAnsi" w:cs="Calibri"/>
          <w:sz w:val="18"/>
          <w:szCs w:val="18"/>
        </w:rPr>
      </w:pPr>
    </w:p>
    <w:sectPr w:rsidR="00ED20CE" w:rsidRPr="00461BC4" w:rsidSect="007D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1E" w:rsidRDefault="009A151E" w:rsidP="00B50B68">
      <w:r>
        <w:separator/>
      </w:r>
    </w:p>
  </w:endnote>
  <w:endnote w:type="continuationSeparator" w:id="0">
    <w:p w:rsidR="009A151E" w:rsidRDefault="009A151E" w:rsidP="00B5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1E" w:rsidRDefault="009A151E" w:rsidP="00B50B68">
      <w:r>
        <w:separator/>
      </w:r>
    </w:p>
  </w:footnote>
  <w:footnote w:type="continuationSeparator" w:id="0">
    <w:p w:rsidR="009A151E" w:rsidRDefault="009A151E" w:rsidP="00B5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95E"/>
    <w:multiLevelType w:val="hybridMultilevel"/>
    <w:tmpl w:val="706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56C6"/>
    <w:multiLevelType w:val="hybridMultilevel"/>
    <w:tmpl w:val="8328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0689B"/>
    <w:multiLevelType w:val="hybridMultilevel"/>
    <w:tmpl w:val="BD78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7390B"/>
    <w:multiLevelType w:val="hybridMultilevel"/>
    <w:tmpl w:val="8CDA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047FA"/>
    <w:multiLevelType w:val="hybridMultilevel"/>
    <w:tmpl w:val="F8A2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F1D67"/>
    <w:multiLevelType w:val="hybridMultilevel"/>
    <w:tmpl w:val="6DDA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03"/>
    <w:rsid w:val="0000767F"/>
    <w:rsid w:val="00015C22"/>
    <w:rsid w:val="00020DE6"/>
    <w:rsid w:val="0002144B"/>
    <w:rsid w:val="00022AF8"/>
    <w:rsid w:val="00023F45"/>
    <w:rsid w:val="0002670A"/>
    <w:rsid w:val="0003474F"/>
    <w:rsid w:val="0003548A"/>
    <w:rsid w:val="00051969"/>
    <w:rsid w:val="0006132E"/>
    <w:rsid w:val="00083A0B"/>
    <w:rsid w:val="000B7991"/>
    <w:rsid w:val="000C5FDA"/>
    <w:rsid w:val="000E691E"/>
    <w:rsid w:val="000F4F57"/>
    <w:rsid w:val="00100103"/>
    <w:rsid w:val="0010396B"/>
    <w:rsid w:val="00103D0F"/>
    <w:rsid w:val="0010582D"/>
    <w:rsid w:val="00125184"/>
    <w:rsid w:val="001276F2"/>
    <w:rsid w:val="0014321A"/>
    <w:rsid w:val="001500E2"/>
    <w:rsid w:val="001519ED"/>
    <w:rsid w:val="0017203E"/>
    <w:rsid w:val="001848E9"/>
    <w:rsid w:val="00190062"/>
    <w:rsid w:val="00192C91"/>
    <w:rsid w:val="0019409C"/>
    <w:rsid w:val="001A1189"/>
    <w:rsid w:val="001A3427"/>
    <w:rsid w:val="001A4FF1"/>
    <w:rsid w:val="001B3E56"/>
    <w:rsid w:val="001B5411"/>
    <w:rsid w:val="001B60F2"/>
    <w:rsid w:val="001D3F69"/>
    <w:rsid w:val="001D4CB3"/>
    <w:rsid w:val="002144D6"/>
    <w:rsid w:val="0021489E"/>
    <w:rsid w:val="00220C7C"/>
    <w:rsid w:val="00234BE7"/>
    <w:rsid w:val="0026371A"/>
    <w:rsid w:val="00266EEC"/>
    <w:rsid w:val="00270598"/>
    <w:rsid w:val="002869E2"/>
    <w:rsid w:val="002A4DCD"/>
    <w:rsid w:val="002A7BCF"/>
    <w:rsid w:val="002E1A14"/>
    <w:rsid w:val="002F367D"/>
    <w:rsid w:val="002F4C43"/>
    <w:rsid w:val="00303993"/>
    <w:rsid w:val="003045FB"/>
    <w:rsid w:val="0032694C"/>
    <w:rsid w:val="00367B35"/>
    <w:rsid w:val="003747EC"/>
    <w:rsid w:val="003B25F4"/>
    <w:rsid w:val="003C3E87"/>
    <w:rsid w:val="003D5B64"/>
    <w:rsid w:val="003E0E19"/>
    <w:rsid w:val="003E78A2"/>
    <w:rsid w:val="003F4681"/>
    <w:rsid w:val="003F4BA1"/>
    <w:rsid w:val="00402C27"/>
    <w:rsid w:val="00411CDA"/>
    <w:rsid w:val="004328FF"/>
    <w:rsid w:val="00444138"/>
    <w:rsid w:val="00461BC4"/>
    <w:rsid w:val="004658C2"/>
    <w:rsid w:val="004660BB"/>
    <w:rsid w:val="00485D0B"/>
    <w:rsid w:val="004A68A5"/>
    <w:rsid w:val="004A6BF3"/>
    <w:rsid w:val="004B33E8"/>
    <w:rsid w:val="004D2AFA"/>
    <w:rsid w:val="004D78FB"/>
    <w:rsid w:val="004D7991"/>
    <w:rsid w:val="004E63B6"/>
    <w:rsid w:val="004F39C0"/>
    <w:rsid w:val="00502972"/>
    <w:rsid w:val="00510EEB"/>
    <w:rsid w:val="00525450"/>
    <w:rsid w:val="00532EA4"/>
    <w:rsid w:val="005459ED"/>
    <w:rsid w:val="005533FF"/>
    <w:rsid w:val="00557E18"/>
    <w:rsid w:val="00560DD3"/>
    <w:rsid w:val="005630D7"/>
    <w:rsid w:val="00573928"/>
    <w:rsid w:val="005A7709"/>
    <w:rsid w:val="005B7229"/>
    <w:rsid w:val="00624F20"/>
    <w:rsid w:val="00627747"/>
    <w:rsid w:val="00643786"/>
    <w:rsid w:val="00646174"/>
    <w:rsid w:val="00680BF0"/>
    <w:rsid w:val="0069326F"/>
    <w:rsid w:val="006D0D78"/>
    <w:rsid w:val="006D1208"/>
    <w:rsid w:val="006D29CE"/>
    <w:rsid w:val="00707E2D"/>
    <w:rsid w:val="00736E30"/>
    <w:rsid w:val="00743C0F"/>
    <w:rsid w:val="007527BC"/>
    <w:rsid w:val="00752A90"/>
    <w:rsid w:val="00777471"/>
    <w:rsid w:val="0078771F"/>
    <w:rsid w:val="007A597D"/>
    <w:rsid w:val="007B3910"/>
    <w:rsid w:val="007B463A"/>
    <w:rsid w:val="007B655F"/>
    <w:rsid w:val="007D48A5"/>
    <w:rsid w:val="007D6278"/>
    <w:rsid w:val="007F136F"/>
    <w:rsid w:val="00827548"/>
    <w:rsid w:val="00850A14"/>
    <w:rsid w:val="00864C02"/>
    <w:rsid w:val="00872AD4"/>
    <w:rsid w:val="00877D6F"/>
    <w:rsid w:val="00881C83"/>
    <w:rsid w:val="00884CE5"/>
    <w:rsid w:val="00886E9E"/>
    <w:rsid w:val="008B2203"/>
    <w:rsid w:val="008C24DA"/>
    <w:rsid w:val="009045E8"/>
    <w:rsid w:val="00910668"/>
    <w:rsid w:val="00912784"/>
    <w:rsid w:val="00921CF6"/>
    <w:rsid w:val="00931761"/>
    <w:rsid w:val="0093708B"/>
    <w:rsid w:val="00937778"/>
    <w:rsid w:val="00950CC8"/>
    <w:rsid w:val="00971DB1"/>
    <w:rsid w:val="009A151E"/>
    <w:rsid w:val="009A1F03"/>
    <w:rsid w:val="009C3C82"/>
    <w:rsid w:val="009D4742"/>
    <w:rsid w:val="00A03B85"/>
    <w:rsid w:val="00A0730C"/>
    <w:rsid w:val="00A228C8"/>
    <w:rsid w:val="00A31902"/>
    <w:rsid w:val="00A40AED"/>
    <w:rsid w:val="00A413F6"/>
    <w:rsid w:val="00A609C0"/>
    <w:rsid w:val="00A7364B"/>
    <w:rsid w:val="00A8532E"/>
    <w:rsid w:val="00AA30D8"/>
    <w:rsid w:val="00AB3439"/>
    <w:rsid w:val="00AB65CE"/>
    <w:rsid w:val="00AD1AA2"/>
    <w:rsid w:val="00AE78E3"/>
    <w:rsid w:val="00AF26D6"/>
    <w:rsid w:val="00B034E2"/>
    <w:rsid w:val="00B05019"/>
    <w:rsid w:val="00B1305F"/>
    <w:rsid w:val="00B147F9"/>
    <w:rsid w:val="00B152F3"/>
    <w:rsid w:val="00B26A8D"/>
    <w:rsid w:val="00B270FF"/>
    <w:rsid w:val="00B45C92"/>
    <w:rsid w:val="00B478D8"/>
    <w:rsid w:val="00B50B68"/>
    <w:rsid w:val="00B76530"/>
    <w:rsid w:val="00B869E8"/>
    <w:rsid w:val="00B9145C"/>
    <w:rsid w:val="00BA2EAE"/>
    <w:rsid w:val="00BB38E2"/>
    <w:rsid w:val="00BB4CBE"/>
    <w:rsid w:val="00BC033A"/>
    <w:rsid w:val="00BD6D60"/>
    <w:rsid w:val="00BE36A8"/>
    <w:rsid w:val="00BE572E"/>
    <w:rsid w:val="00BF5F5B"/>
    <w:rsid w:val="00BF66CA"/>
    <w:rsid w:val="00C00EDA"/>
    <w:rsid w:val="00C01282"/>
    <w:rsid w:val="00C037FC"/>
    <w:rsid w:val="00C21549"/>
    <w:rsid w:val="00C233F4"/>
    <w:rsid w:val="00C31760"/>
    <w:rsid w:val="00C40300"/>
    <w:rsid w:val="00C46BE8"/>
    <w:rsid w:val="00C5068D"/>
    <w:rsid w:val="00C5685F"/>
    <w:rsid w:val="00C6075F"/>
    <w:rsid w:val="00C621DE"/>
    <w:rsid w:val="00C640F9"/>
    <w:rsid w:val="00C7558B"/>
    <w:rsid w:val="00C95236"/>
    <w:rsid w:val="00CA3C03"/>
    <w:rsid w:val="00CA7248"/>
    <w:rsid w:val="00CC1BE1"/>
    <w:rsid w:val="00CC312E"/>
    <w:rsid w:val="00CC7A1A"/>
    <w:rsid w:val="00CD3941"/>
    <w:rsid w:val="00CE01CD"/>
    <w:rsid w:val="00D0156E"/>
    <w:rsid w:val="00D0337C"/>
    <w:rsid w:val="00D04F8B"/>
    <w:rsid w:val="00D0600C"/>
    <w:rsid w:val="00D2311C"/>
    <w:rsid w:val="00D37E6B"/>
    <w:rsid w:val="00D40CE7"/>
    <w:rsid w:val="00D41A3C"/>
    <w:rsid w:val="00D55C58"/>
    <w:rsid w:val="00D63C5C"/>
    <w:rsid w:val="00D676A1"/>
    <w:rsid w:val="00D8088A"/>
    <w:rsid w:val="00D9143E"/>
    <w:rsid w:val="00DA06F5"/>
    <w:rsid w:val="00DA12E5"/>
    <w:rsid w:val="00DA75F9"/>
    <w:rsid w:val="00DC0B75"/>
    <w:rsid w:val="00DD38A4"/>
    <w:rsid w:val="00DE3C45"/>
    <w:rsid w:val="00DF03D8"/>
    <w:rsid w:val="00E0068F"/>
    <w:rsid w:val="00E0475E"/>
    <w:rsid w:val="00E508E1"/>
    <w:rsid w:val="00E62D36"/>
    <w:rsid w:val="00E83FC4"/>
    <w:rsid w:val="00E9283E"/>
    <w:rsid w:val="00EA2208"/>
    <w:rsid w:val="00EB205F"/>
    <w:rsid w:val="00EC5E70"/>
    <w:rsid w:val="00ED20CE"/>
    <w:rsid w:val="00ED4FEB"/>
    <w:rsid w:val="00EF31C6"/>
    <w:rsid w:val="00F00E14"/>
    <w:rsid w:val="00F325CC"/>
    <w:rsid w:val="00F403DA"/>
    <w:rsid w:val="00F53C13"/>
    <w:rsid w:val="00F70054"/>
    <w:rsid w:val="00F74675"/>
    <w:rsid w:val="00F8091E"/>
    <w:rsid w:val="00F84685"/>
    <w:rsid w:val="00F8657D"/>
    <w:rsid w:val="00F9166E"/>
    <w:rsid w:val="00F9502A"/>
    <w:rsid w:val="00FB2E33"/>
    <w:rsid w:val="00FC0DC1"/>
    <w:rsid w:val="00FD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A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A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220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B6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B68"/>
  </w:style>
  <w:style w:type="character" w:styleId="EndnoteReference">
    <w:name w:val="endnote reference"/>
    <w:basedOn w:val="DefaultParagraphFont"/>
    <w:uiPriority w:val="99"/>
    <w:semiHidden/>
    <w:unhideWhenUsed/>
    <w:rsid w:val="00B50B6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1A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2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40A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AE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ACBFE-12EA-488F-B471-E76E2A0D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 Amith</dc:creator>
  <cp:lastModifiedBy>Jonathan</cp:lastModifiedBy>
  <cp:revision>2</cp:revision>
  <dcterms:created xsi:type="dcterms:W3CDTF">2014-01-19T23:28:00Z</dcterms:created>
  <dcterms:modified xsi:type="dcterms:W3CDTF">2014-01-19T23:28:00Z</dcterms:modified>
</cp:coreProperties>
</file>