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8F2A44" w:rsidP="00786F03">
      <w:pPr>
        <w:tabs>
          <w:tab w:val="left" w:pos="360"/>
        </w:tabs>
        <w:jc w:val="center"/>
        <w:rPr>
          <w:rFonts w:asciiTheme="minorHAnsi" w:hAnsiTheme="minorHAnsi"/>
          <w:b/>
          <w:lang w:val="es-MX"/>
        </w:rPr>
      </w:pPr>
      <w:r w:rsidRPr="009C10CE">
        <w:rPr>
          <w:rFonts w:asciiTheme="minorHAnsi" w:hAnsiTheme="minorHAnsi"/>
          <w:b/>
          <w:lang w:val="es-MX"/>
        </w:rPr>
        <w:t xml:space="preserve">1. </w:t>
      </w:r>
      <w:r w:rsidR="003757CC"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proofErr w:type="spellStart"/>
      <w:r w:rsidRPr="009C10CE">
        <w:rPr>
          <w:rFonts w:asciiTheme="minorHAnsi" w:hAnsiTheme="minorHAnsi"/>
          <w:sz w:val="20"/>
          <w:szCs w:val="20"/>
          <w:lang w:val="es-MX"/>
        </w:rPr>
        <w:t>Acanthaceae</w:t>
      </w:r>
      <w:proofErr w:type="spellEnd"/>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proofErr w:type="spellStart"/>
      <w:r w:rsidR="00631EE6" w:rsidRPr="009C10CE">
        <w:rPr>
          <w:rFonts w:asciiTheme="minorHAnsi" w:hAnsiTheme="minorHAnsi"/>
          <w:i/>
          <w:sz w:val="20"/>
          <w:szCs w:val="20"/>
          <w:lang w:val="es-MX"/>
        </w:rPr>
        <w:t>akanthos</w:t>
      </w:r>
      <w:proofErr w:type="spellEnd"/>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w:t>
      </w:r>
      <w:proofErr w:type="spellStart"/>
      <w:r w:rsidR="00631EE6" w:rsidRPr="009C10CE">
        <w:rPr>
          <w:rFonts w:asciiTheme="minorHAnsi" w:hAnsiTheme="minorHAnsi"/>
          <w:sz w:val="20"/>
          <w:szCs w:val="20"/>
          <w:lang w:val="es-MX"/>
        </w:rPr>
        <w:t>herbáceaeas</w:t>
      </w:r>
      <w:proofErr w:type="spellEnd"/>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w:t>
      </w:r>
      <w:proofErr w:type="spellStart"/>
      <w:r w:rsidR="004F7BDA" w:rsidRPr="009C10CE">
        <w:rPr>
          <w:rFonts w:asciiTheme="minorHAnsi" w:hAnsiTheme="minorHAnsi"/>
          <w:sz w:val="20"/>
          <w:szCs w:val="20"/>
          <w:lang w:val="es-MX"/>
        </w:rPr>
        <w:t>campanulado</w:t>
      </w:r>
      <w:proofErr w:type="spellEnd"/>
      <w:r w:rsidR="004F7BDA" w:rsidRPr="009C10CE">
        <w:rPr>
          <w:rFonts w:asciiTheme="minorHAnsi" w:hAnsiTheme="minorHAnsi"/>
          <w:sz w:val="20"/>
          <w:szCs w:val="20"/>
          <w:lang w:val="es-MX"/>
        </w:rPr>
        <w:t xml:space="preserve">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w:t>
      </w:r>
      <w:proofErr w:type="spellStart"/>
      <w:r w:rsidRPr="009C10CE">
        <w:rPr>
          <w:rFonts w:asciiTheme="minorHAnsi" w:hAnsiTheme="minorHAnsi"/>
          <w:sz w:val="20"/>
          <w:szCs w:val="20"/>
          <w:lang w:val="es-MX"/>
        </w:rPr>
        <w:t>Mexico</w:t>
      </w:r>
      <w:proofErr w:type="spellEnd"/>
      <w:r w:rsidRPr="009C10CE">
        <w:rPr>
          <w:rFonts w:asciiTheme="minorHAnsi" w:hAnsiTheme="minorHAnsi"/>
          <w:sz w:val="20"/>
          <w:szCs w:val="20"/>
          <w:lang w:val="es-MX"/>
        </w:rPr>
        <w:t xml:space="preserve">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w:t>
      </w:r>
      <w:proofErr w:type="spellStart"/>
      <w:r w:rsidR="000043DD" w:rsidRPr="009C10CE">
        <w:rPr>
          <w:rFonts w:asciiTheme="minorHAnsi" w:hAnsiTheme="minorHAnsi"/>
          <w:i/>
          <w:sz w:val="20"/>
          <w:szCs w:val="20"/>
          <w:lang w:val="es-MX"/>
        </w:rPr>
        <w:t>Cuicatlán</w:t>
      </w:r>
      <w:proofErr w:type="spellEnd"/>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proofErr w:type="spellStart"/>
      <w:r w:rsidR="000043DD" w:rsidRPr="009C10CE">
        <w:rPr>
          <w:rFonts w:asciiTheme="minorHAnsi" w:hAnsiTheme="minorHAnsi"/>
          <w:i/>
          <w:sz w:val="20"/>
          <w:szCs w:val="20"/>
          <w:lang w:val="es-MX"/>
        </w:rPr>
        <w:t>Avicennia</w:t>
      </w:r>
      <w:proofErr w:type="spellEnd"/>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foetida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Willd</w:t>
            </w:r>
            <w:proofErr w:type="spellEnd"/>
            <w:r w:rsidRPr="009C10CE">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Otros nombres en náhuat</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protuberancias que se forman en las </w:t>
      </w:r>
      <w:proofErr w:type="spellStart"/>
      <w:r w:rsidR="00100A43" w:rsidRPr="009C10CE">
        <w:rPr>
          <w:rFonts w:asciiTheme="minorHAnsi" w:hAnsiTheme="minorHAnsi"/>
          <w:sz w:val="20"/>
          <w:szCs w:val="20"/>
          <w:lang w:val="es-MX"/>
        </w:rPr>
        <w:t>coyuntaras</w:t>
      </w:r>
      <w:proofErr w:type="spellEnd"/>
      <w:r w:rsidR="00100A43" w:rsidRPr="009C10CE">
        <w:rPr>
          <w:rFonts w:asciiTheme="minorHAnsi" w:hAnsiTheme="minorHAnsi"/>
          <w:sz w:val="20"/>
          <w:szCs w:val="20"/>
          <w:lang w:val="es-MX"/>
        </w:rPr>
        <w:t xml:space="preserve">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 xml:space="preserve">Es de flor tubular </w:t>
      </w:r>
      <w:proofErr w:type="spellStart"/>
      <w:r w:rsidRPr="009C10CE">
        <w:rPr>
          <w:rFonts w:asciiTheme="minorHAnsi" w:hAnsiTheme="minorHAnsi"/>
          <w:sz w:val="20"/>
          <w:szCs w:val="20"/>
          <w:lang w:val="es-MX"/>
        </w:rPr>
        <w:t>blaca</w:t>
      </w:r>
      <w:proofErr w:type="spellEnd"/>
      <w:r w:rsidRPr="009C10CE">
        <w:rPr>
          <w:rFonts w:asciiTheme="minorHAnsi" w:hAnsiTheme="minorHAnsi"/>
          <w:sz w:val="20"/>
          <w:szCs w:val="20"/>
          <w:lang w:val="es-MX"/>
        </w:rPr>
        <w:t xml:space="preserve">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 xml:space="preserve">Una vez seco el fruto de esta planta se explota, expulsando las semillas, al mojarse con la lluvia. Los niños juegan con esta planta, cortándole una ramita con frutos y sumergiéndola en agua para hacer explotar los frutos </w:t>
      </w:r>
      <w:proofErr w:type="spellStart"/>
      <w:r w:rsidRPr="009C10CE">
        <w:rPr>
          <w:rFonts w:asciiTheme="minorHAnsi" w:hAnsiTheme="minorHAnsi"/>
          <w:sz w:val="18"/>
          <w:szCs w:val="18"/>
          <w:lang w:val="es-MX"/>
        </w:rPr>
        <w:t>secods</w:t>
      </w:r>
      <w:proofErr w:type="spellEnd"/>
      <w:r w:rsidRPr="009C10CE">
        <w:rPr>
          <w:rFonts w:asciiTheme="minorHAnsi" w:hAnsiTheme="minorHAnsi"/>
          <w:sz w:val="18"/>
          <w:szCs w:val="18"/>
          <w:lang w:val="es-MX"/>
        </w:rPr>
        <w:t xml:space="preserve">.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 Según Zoila Guadalupe Sierra se hierve con hojas de mango, </w:t>
      </w:r>
      <w:proofErr w:type="spellStart"/>
      <w:r w:rsidRPr="009C10CE">
        <w:rPr>
          <w:rFonts w:asciiTheme="minorHAnsi" w:hAnsiTheme="minorHAnsi"/>
          <w:sz w:val="18"/>
          <w:szCs w:val="18"/>
          <w:lang w:val="es-MX"/>
        </w:rPr>
        <w:t>bugambilia</w:t>
      </w:r>
      <w:proofErr w:type="spellEnd"/>
      <w:r w:rsidRPr="009C10CE">
        <w:rPr>
          <w:rFonts w:asciiTheme="minorHAnsi" w:hAnsiTheme="minorHAnsi"/>
          <w:sz w:val="18"/>
          <w:szCs w:val="18"/>
          <w:lang w:val="es-MX"/>
        </w:rPr>
        <w:t xml:space="preserve">,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proofErr w:type="spellStart"/>
      <w:r w:rsidR="009B568B" w:rsidRPr="009C10CE">
        <w:rPr>
          <w:rFonts w:asciiTheme="minorHAnsi" w:hAnsiTheme="minorHAnsi"/>
          <w:i/>
          <w:sz w:val="18"/>
          <w:szCs w:val="18"/>
          <w:lang w:val="es-MX"/>
        </w:rPr>
        <w:t>Tagetes</w:t>
      </w:r>
      <w:proofErr w:type="spellEnd"/>
      <w:r w:rsidR="009B568B" w:rsidRPr="009C10CE">
        <w:rPr>
          <w:rFonts w:asciiTheme="minorHAnsi" w:hAnsiTheme="minorHAnsi"/>
          <w:i/>
          <w:sz w:val="18"/>
          <w:szCs w:val="18"/>
          <w:lang w:val="es-MX"/>
        </w:rPr>
        <w:t xml:space="preserve">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proofErr w:type="spellStart"/>
      <w:r w:rsidRPr="009C10CE">
        <w:rPr>
          <w:rFonts w:asciiTheme="minorHAnsi" w:hAnsiTheme="minorHAnsi"/>
          <w:i/>
          <w:sz w:val="18"/>
          <w:szCs w:val="18"/>
          <w:lang w:val="es-MX"/>
        </w:rPr>
        <w:t>Senna</w:t>
      </w:r>
      <w:proofErr w:type="spellEnd"/>
      <w:r w:rsidRPr="009C10CE">
        <w:rPr>
          <w:rFonts w:asciiTheme="minorHAnsi" w:hAnsiTheme="minorHAnsi"/>
          <w:sz w:val="18"/>
          <w:szCs w:val="18"/>
          <w:lang w:val="es-MX"/>
        </w:rPr>
        <w:t xml:space="preserve"> </w:t>
      </w:r>
      <w:proofErr w:type="spellStart"/>
      <w:r w:rsidRPr="009C10CE">
        <w:rPr>
          <w:rFonts w:asciiTheme="minorHAnsi" w:hAnsiTheme="minorHAnsi"/>
          <w:sz w:val="18"/>
          <w:szCs w:val="18"/>
          <w:lang w:val="es-MX"/>
        </w:rPr>
        <w:t>sp.</w:t>
      </w:r>
      <w:proofErr w:type="spellEnd"/>
      <w:r w:rsidRPr="009C10CE">
        <w:rPr>
          <w:rFonts w:asciiTheme="minorHAnsi" w:hAnsiTheme="minorHAnsi"/>
          <w:sz w:val="18"/>
          <w:szCs w:val="18"/>
          <w:lang w:val="es-MX"/>
        </w:rPr>
        <w:t xml:space="preserve">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proofErr w:type="spellStart"/>
      <w:r w:rsidR="009B568B" w:rsidRPr="009C10CE">
        <w:rPr>
          <w:rFonts w:asciiTheme="minorHAnsi" w:hAnsiTheme="minorHAnsi"/>
          <w:i/>
          <w:iCs/>
          <w:color w:val="000000"/>
          <w:sz w:val="18"/>
          <w:szCs w:val="18"/>
          <w:lang w:val="es-MX" w:eastAsia="en-US"/>
        </w:rPr>
        <w:t>Senna</w:t>
      </w:r>
      <w:proofErr w:type="spellEnd"/>
      <w:r w:rsidR="009B568B" w:rsidRPr="009C10CE">
        <w:rPr>
          <w:rFonts w:asciiTheme="minorHAnsi" w:hAnsiTheme="minorHAnsi"/>
          <w:i/>
          <w:iCs/>
          <w:color w:val="000000"/>
          <w:sz w:val="18"/>
          <w:szCs w:val="18"/>
          <w:lang w:val="es-MX" w:eastAsia="en-US"/>
        </w:rPr>
        <w:t xml:space="preserve"> </w:t>
      </w:r>
      <w:proofErr w:type="spellStart"/>
      <w:r w:rsidR="009B568B" w:rsidRPr="009C10CE">
        <w:rPr>
          <w:rFonts w:asciiTheme="minorHAnsi" w:hAnsiTheme="minorHAnsi"/>
          <w:i/>
          <w:iCs/>
          <w:color w:val="000000"/>
          <w:sz w:val="18"/>
          <w:szCs w:val="18"/>
          <w:lang w:val="es-MX" w:eastAsia="en-US"/>
        </w:rPr>
        <w:t>occidentalis</w:t>
      </w:r>
      <w:proofErr w:type="spellEnd"/>
      <w:r w:rsidR="009B568B" w:rsidRPr="009C10CE">
        <w:rPr>
          <w:rFonts w:asciiTheme="minorHAnsi" w:hAnsiTheme="minorHAnsi"/>
          <w:i/>
          <w:iCs/>
          <w:color w:val="000000"/>
          <w:sz w:val="18"/>
          <w:szCs w:val="18"/>
          <w:lang w:val="es-MX" w:eastAsia="en-US"/>
        </w:rPr>
        <w:t xml:space="preserve"> </w:t>
      </w:r>
      <w:r w:rsidR="009B568B" w:rsidRPr="009C10CE">
        <w:rPr>
          <w:rFonts w:asciiTheme="minorHAnsi" w:hAnsiTheme="minorHAnsi"/>
          <w:color w:val="000000"/>
          <w:sz w:val="18"/>
          <w:szCs w:val="18"/>
          <w:lang w:val="es-MX" w:eastAsia="en-US"/>
        </w:rPr>
        <w:t xml:space="preserve">(L.) </w:t>
      </w:r>
      <w:r w:rsidR="009B568B" w:rsidRPr="007233BE">
        <w:rPr>
          <w:rFonts w:asciiTheme="minorHAnsi" w:hAnsiTheme="minorHAnsi"/>
          <w:color w:val="000000"/>
          <w:sz w:val="18"/>
          <w:szCs w:val="18"/>
          <w:lang w:val="es-MX" w:eastAsia="en-US"/>
        </w:rPr>
        <w:t>Link. (</w:t>
      </w:r>
      <w:r w:rsidR="009B568B" w:rsidRPr="009C10CE">
        <w:rPr>
          <w:rFonts w:asciiTheme="minorHAnsi" w:hAnsiTheme="minorHAnsi"/>
          <w:sz w:val="18"/>
          <w:szCs w:val="18"/>
          <w:lang w:val="es-MX"/>
        </w:rPr>
        <w:t>#1797)</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Es común por los alrededores de </w:t>
      </w:r>
      <w:proofErr w:type="spellStart"/>
      <w:r w:rsidR="009B568B" w:rsidRPr="009C10CE">
        <w:rPr>
          <w:rFonts w:asciiTheme="minorHAnsi" w:hAnsiTheme="minorHAnsi"/>
          <w:sz w:val="20"/>
          <w:szCs w:val="20"/>
          <w:lang w:val="es-MX"/>
        </w:rPr>
        <w:t>Yoloxóchitl</w:t>
      </w:r>
      <w:proofErr w:type="spellEnd"/>
      <w:r w:rsidR="009B568B" w:rsidRPr="009C10CE">
        <w:rPr>
          <w:rFonts w:asciiTheme="minorHAnsi" w:hAnsiTheme="minorHAnsi"/>
          <w:sz w:val="20"/>
          <w:szCs w:val="20"/>
          <w:lang w:val="es-MX"/>
        </w:rPr>
        <w:t>,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B709BC" w:rsidRPr="00CD2E34" w:rsidRDefault="009C10CE" w:rsidP="007233BE">
      <w:pPr>
        <w:rPr>
          <w:rFonts w:ascii="Calibri" w:hAnsi="Calibr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702" w:rsidRDefault="00893702">
      <w:r>
        <w:separator/>
      </w:r>
    </w:p>
  </w:endnote>
  <w:endnote w:type="continuationSeparator" w:id="0">
    <w:p w:rsidR="00893702" w:rsidRDefault="008937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702" w:rsidRDefault="00893702">
      <w:r>
        <w:separator/>
      </w:r>
    </w:p>
  </w:footnote>
  <w:footnote w:type="continuationSeparator" w:id="0">
    <w:p w:rsidR="00893702" w:rsidRDefault="00893702">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w:t>
      </w:r>
      <w:proofErr w:type="spellStart"/>
      <w:r w:rsidRPr="000043DD">
        <w:rPr>
          <w:lang w:val="en-US"/>
        </w:rPr>
        <w:t>Vollesen</w:t>
      </w:r>
      <w:proofErr w:type="spellEnd"/>
      <w:r w:rsidRPr="000043DD">
        <w:rPr>
          <w:lang w:val="en-US"/>
        </w:rPr>
        <w:t xml:space="preserve">. 2000. </w:t>
      </w:r>
      <w:r>
        <w:rPr>
          <w:lang w:val="en-US"/>
        </w:rPr>
        <w:t>“</w:t>
      </w:r>
      <w:r w:rsidRPr="000043DD">
        <w:rPr>
          <w:lang w:val="en-US"/>
        </w:rPr>
        <w:t xml:space="preserve">Classification of </w:t>
      </w:r>
      <w:proofErr w:type="spellStart"/>
      <w:r w:rsidRPr="000043DD">
        <w:rPr>
          <w:lang w:val="en-US"/>
        </w:rPr>
        <w:t>Acanthaceae</w:t>
      </w:r>
      <w:proofErr w:type="spellEnd"/>
      <w:r w:rsidRPr="000043DD">
        <w:rPr>
          <w:lang w:val="en-US"/>
        </w:rPr>
        <w:t>.</w:t>
      </w:r>
      <w:r>
        <w:rPr>
          <w:lang w:val="en-US"/>
        </w:rPr>
        <w:t>”</w:t>
      </w:r>
      <w:r w:rsidRPr="000043DD">
        <w:rPr>
          <w:lang w:val="en-US"/>
        </w:rPr>
        <w:t xml:space="preserve"> </w:t>
      </w:r>
      <w:r w:rsidRPr="00B71804">
        <w:rPr>
          <w:i/>
          <w:lang w:val="es-MX"/>
        </w:rPr>
        <w:t>Kew Bulletin</w:t>
      </w:r>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2A59"/>
    <w:rsid w:val="004F7BDA"/>
    <w:rsid w:val="00535EA8"/>
    <w:rsid w:val="00562090"/>
    <w:rsid w:val="00573805"/>
    <w:rsid w:val="00580D23"/>
    <w:rsid w:val="0058255D"/>
    <w:rsid w:val="005938D0"/>
    <w:rsid w:val="005978DA"/>
    <w:rsid w:val="005B061A"/>
    <w:rsid w:val="005F3851"/>
    <w:rsid w:val="00622501"/>
    <w:rsid w:val="006305B0"/>
    <w:rsid w:val="00631EE6"/>
    <w:rsid w:val="0064545C"/>
    <w:rsid w:val="00652153"/>
    <w:rsid w:val="006622BE"/>
    <w:rsid w:val="00671B37"/>
    <w:rsid w:val="00673B46"/>
    <w:rsid w:val="006965FD"/>
    <w:rsid w:val="006C1FF0"/>
    <w:rsid w:val="006D0FA9"/>
    <w:rsid w:val="006F0115"/>
    <w:rsid w:val="00715614"/>
    <w:rsid w:val="007233BE"/>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3702"/>
    <w:rsid w:val="008947A5"/>
    <w:rsid w:val="00896BE5"/>
    <w:rsid w:val="008B3177"/>
    <w:rsid w:val="008E1AA4"/>
    <w:rsid w:val="008F0A23"/>
    <w:rsid w:val="008F2A44"/>
    <w:rsid w:val="00947A41"/>
    <w:rsid w:val="00953D09"/>
    <w:rsid w:val="00967731"/>
    <w:rsid w:val="00971E68"/>
    <w:rsid w:val="009B568B"/>
    <w:rsid w:val="009C10CE"/>
    <w:rsid w:val="009C71B8"/>
    <w:rsid w:val="009D2486"/>
    <w:rsid w:val="009F35B7"/>
    <w:rsid w:val="00A035E2"/>
    <w:rsid w:val="00A1410F"/>
    <w:rsid w:val="00A24535"/>
    <w:rsid w:val="00A37D62"/>
    <w:rsid w:val="00A40E40"/>
    <w:rsid w:val="00A67EC6"/>
    <w:rsid w:val="00A7188D"/>
    <w:rsid w:val="00A814CC"/>
    <w:rsid w:val="00A82B55"/>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F1007"/>
    <w:rsid w:val="00BF3FF1"/>
    <w:rsid w:val="00C05454"/>
    <w:rsid w:val="00C06ACB"/>
    <w:rsid w:val="00C113AA"/>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09E10-0724-418B-990F-EC857103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3</cp:revision>
  <cp:lastPrinted>2012-05-02T17:52:00Z</cp:lastPrinted>
  <dcterms:created xsi:type="dcterms:W3CDTF">2013-01-29T04:09:00Z</dcterms:created>
  <dcterms:modified xsi:type="dcterms:W3CDTF">2013-01-31T03:59:00Z</dcterms:modified>
</cp:coreProperties>
</file>