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6A" w:rsidRDefault="004809AB" w:rsidP="004809AB">
      <w:pPr>
        <w:pStyle w:val="NoSpacing"/>
      </w:pPr>
      <w:r>
        <w:t xml:space="preserve">Comments on </w:t>
      </w:r>
      <w:proofErr w:type="spellStart"/>
      <w:r>
        <w:t>Canger</w:t>
      </w:r>
      <w:proofErr w:type="spellEnd"/>
    </w:p>
    <w:p w:rsidR="004809AB" w:rsidRDefault="004809AB" w:rsidP="004809AB">
      <w:pPr>
        <w:pStyle w:val="NoSpacing"/>
      </w:pPr>
      <w:r>
        <w:t>A few minor points needing correction:</w:t>
      </w:r>
    </w:p>
    <w:p w:rsidR="004809AB" w:rsidRDefault="004809AB" w:rsidP="004809AB">
      <w:pPr>
        <w:pStyle w:val="NoSpacing"/>
      </w:pPr>
    </w:p>
    <w:p w:rsidR="004809AB" w:rsidRDefault="004809AB" w:rsidP="004809AB">
      <w:pPr>
        <w:pStyle w:val="NoSpacing"/>
      </w:pPr>
      <w:r>
        <w:t>1. p. 4 UC notes that in parsing</w:t>
      </w:r>
    </w:p>
    <w:p w:rsidR="004809AB" w:rsidRDefault="004809AB" w:rsidP="004809AB">
      <w:pPr>
        <w:pStyle w:val="NoSpacing"/>
      </w:pPr>
      <w:r>
        <w:tab/>
        <w:t>0-ne:ch-0-maka</w:t>
      </w:r>
    </w:p>
    <w:p w:rsidR="004809AB" w:rsidRDefault="004809AB" w:rsidP="004809AB">
      <w:pPr>
        <w:pStyle w:val="NoSpacing"/>
      </w:pPr>
      <w:r>
        <w:tab/>
        <w:t>3Subj-1sgObj-3sgObj-give</w:t>
      </w:r>
    </w:p>
    <w:p w:rsidR="004809AB" w:rsidRDefault="004809AB" w:rsidP="004809AB">
      <w:pPr>
        <w:pStyle w:val="NoSpacing"/>
      </w:pPr>
      <w:r>
        <w:t>She correctly notes that "two specifying object prefixes never co-occur in one verb form, the place of the 0 is arbitrary and example (11) may just as well be written this way 0-0-ne:ch-maka.</w:t>
      </w:r>
    </w:p>
    <w:p w:rsidR="004809AB" w:rsidRDefault="004809AB" w:rsidP="004809AB">
      <w:pPr>
        <w:pStyle w:val="NoSpacing"/>
        <w:tabs>
          <w:tab w:val="left" w:pos="360"/>
        </w:tabs>
      </w:pPr>
      <w:r>
        <w:tab/>
        <w:t>This is not completely the case. Although a secondary specific object (0) cannot be expressed in the presence of a specific primary object, the plurality of the secondary object can be overtly expressed (by -</w:t>
      </w:r>
      <w:proofErr w:type="spellStart"/>
      <w:r>
        <w:t>im</w:t>
      </w:r>
      <w:proofErr w:type="spellEnd"/>
      <w:r>
        <w:t xml:space="preserve">-) and its position is not </w:t>
      </w:r>
      <w:proofErr w:type="spellStart"/>
      <w:r>
        <w:t>artibitrary</w:t>
      </w:r>
      <w:proofErr w:type="spellEnd"/>
      <w:r>
        <w:t>. Thus</w:t>
      </w:r>
    </w:p>
    <w:p w:rsidR="004809AB" w:rsidRDefault="004809AB" w:rsidP="004809AB">
      <w:pPr>
        <w:pStyle w:val="NoSpacing"/>
        <w:tabs>
          <w:tab w:val="left" w:pos="360"/>
        </w:tabs>
      </w:pPr>
      <w:r>
        <w:tab/>
      </w:r>
      <w:r>
        <w:tab/>
        <w:t>0-ne:ch-0-maka</w:t>
      </w:r>
    </w:p>
    <w:p w:rsidR="004809AB" w:rsidRDefault="004809AB" w:rsidP="004809AB">
      <w:pPr>
        <w:pStyle w:val="NoSpacing"/>
        <w:tabs>
          <w:tab w:val="left" w:pos="360"/>
        </w:tabs>
      </w:pPr>
      <w:r>
        <w:tab/>
      </w:r>
      <w:r>
        <w:tab/>
        <w:t>'S/he gives it to me'</w:t>
      </w:r>
    </w:p>
    <w:p w:rsidR="004809AB" w:rsidRDefault="004809AB" w:rsidP="004809AB">
      <w:pPr>
        <w:pStyle w:val="NoSpacing"/>
      </w:pPr>
      <w:r>
        <w:t>but</w:t>
      </w:r>
    </w:p>
    <w:p w:rsidR="004809AB" w:rsidRDefault="004809AB" w:rsidP="004809AB">
      <w:pPr>
        <w:pStyle w:val="NoSpacing"/>
      </w:pPr>
      <w:r>
        <w:tab/>
        <w:t>0-ne:ch-imi-maka</w:t>
      </w:r>
    </w:p>
    <w:p w:rsidR="004809AB" w:rsidRDefault="004809AB" w:rsidP="004809AB">
      <w:pPr>
        <w:pStyle w:val="NoSpacing"/>
      </w:pPr>
      <w:r>
        <w:tab/>
        <w:t>'S/he gives them to me'</w:t>
      </w:r>
    </w:p>
    <w:p w:rsidR="004809AB" w:rsidRDefault="004809AB" w:rsidP="004809AB">
      <w:pPr>
        <w:pStyle w:val="NoSpacing"/>
      </w:pPr>
      <w:r>
        <w:t>-</w:t>
      </w:r>
      <w:proofErr w:type="spellStart"/>
      <w:r>
        <w:t>imi</w:t>
      </w:r>
      <w:proofErr w:type="spellEnd"/>
      <w:r>
        <w:t xml:space="preserve"> (the second /</w:t>
      </w:r>
      <w:proofErr w:type="spellStart"/>
      <w:r>
        <w:t>i</w:t>
      </w:r>
      <w:proofErr w:type="spellEnd"/>
      <w:r>
        <w:t xml:space="preserve">/ is epenthetic) expresses the plurality of the secondary object. The plural object marker is </w:t>
      </w:r>
      <w:proofErr w:type="spellStart"/>
      <w:r>
        <w:t>kim</w:t>
      </w:r>
      <w:proofErr w:type="spellEnd"/>
      <w:r>
        <w:t xml:space="preserve">-, and the single object is k-, so we can parse </w:t>
      </w:r>
      <w:proofErr w:type="spellStart"/>
      <w:r>
        <w:t>kim</w:t>
      </w:r>
      <w:proofErr w:type="spellEnd"/>
      <w:r>
        <w:t xml:space="preserve">- 3pl as </w:t>
      </w:r>
      <w:proofErr w:type="spellStart"/>
      <w:r>
        <w:t>k+im</w:t>
      </w:r>
      <w:proofErr w:type="spellEnd"/>
      <w:r>
        <w:t>. It is interesting that plurality can be detached from specificity morphologically. But it is important to note that at some level -</w:t>
      </w:r>
      <w:proofErr w:type="spellStart"/>
      <w:r>
        <w:t>imi</w:t>
      </w:r>
      <w:proofErr w:type="spellEnd"/>
      <w:r>
        <w:t xml:space="preserve">- does express plural specific referents. </w:t>
      </w:r>
    </w:p>
    <w:p w:rsidR="004809AB" w:rsidRDefault="004809AB" w:rsidP="004809AB">
      <w:pPr>
        <w:pStyle w:val="NoSpacing"/>
      </w:pPr>
    </w:p>
    <w:p w:rsidR="004809AB" w:rsidRDefault="004809AB" w:rsidP="004809AB">
      <w:pPr>
        <w:pStyle w:val="NoSpacing"/>
      </w:pPr>
      <w:r>
        <w:t xml:space="preserve">2. There is an exception to the statement that "two specifying object prefixes never co-occur in one verb form" and that occurs with reflexive </w:t>
      </w:r>
      <w:proofErr w:type="spellStart"/>
      <w:r>
        <w:t>ditransitive</w:t>
      </w:r>
      <w:proofErr w:type="spellEnd"/>
      <w:r>
        <w:t xml:space="preserve"> constructions. Consider</w:t>
      </w:r>
    </w:p>
    <w:p w:rsidR="004809AB" w:rsidRDefault="004809AB" w:rsidP="004809AB">
      <w:pPr>
        <w:pStyle w:val="NoSpacing"/>
      </w:pPr>
      <w:r>
        <w:tab/>
      </w:r>
      <w:proofErr w:type="spellStart"/>
      <w:r>
        <w:t>ninokowilia</w:t>
      </w:r>
      <w:proofErr w:type="spellEnd"/>
    </w:p>
    <w:p w:rsidR="004809AB" w:rsidRDefault="004809AB" w:rsidP="004809AB">
      <w:pPr>
        <w:pStyle w:val="NoSpacing"/>
      </w:pPr>
      <w:r>
        <w:tab/>
        <w:t>ni-0-no-kow(a)-</w:t>
      </w:r>
      <w:proofErr w:type="spellStart"/>
      <w:r>
        <w:t>lia</w:t>
      </w:r>
      <w:proofErr w:type="spellEnd"/>
    </w:p>
    <w:p w:rsidR="004809AB" w:rsidRDefault="004809AB" w:rsidP="004809AB">
      <w:pPr>
        <w:pStyle w:val="NoSpacing"/>
      </w:pPr>
      <w:r>
        <w:tab/>
        <w:t>1sgSubj-3sgObj-Reflex-to.buy-applicative</w:t>
      </w:r>
    </w:p>
    <w:p w:rsidR="004809AB" w:rsidRDefault="004809AB" w:rsidP="004809AB">
      <w:pPr>
        <w:pStyle w:val="NoSpacing"/>
      </w:pPr>
      <w:r>
        <w:tab/>
        <w:t>I buy it for myself.</w:t>
      </w:r>
    </w:p>
    <w:p w:rsidR="004809AB" w:rsidRDefault="004809AB" w:rsidP="004809AB">
      <w:pPr>
        <w:pStyle w:val="NoSpacing"/>
      </w:pPr>
      <w:r>
        <w:t>But also possible is</w:t>
      </w:r>
    </w:p>
    <w:p w:rsidR="004809AB" w:rsidRDefault="004809AB" w:rsidP="004809AB">
      <w:pPr>
        <w:pStyle w:val="NoSpacing"/>
      </w:pPr>
      <w:r>
        <w:tab/>
      </w:r>
      <w:proofErr w:type="spellStart"/>
      <w:r>
        <w:t>niknokowilia</w:t>
      </w:r>
      <w:proofErr w:type="spellEnd"/>
    </w:p>
    <w:p w:rsidR="004809AB" w:rsidRDefault="004809AB" w:rsidP="004809AB">
      <w:pPr>
        <w:pStyle w:val="NoSpacing"/>
      </w:pPr>
      <w:r>
        <w:tab/>
      </w:r>
      <w:proofErr w:type="spellStart"/>
      <w:r>
        <w:t>ni</w:t>
      </w:r>
      <w:proofErr w:type="spellEnd"/>
      <w:r>
        <w:t>-k-no-</w:t>
      </w:r>
      <w:proofErr w:type="spellStart"/>
      <w:r>
        <w:t>kow</w:t>
      </w:r>
      <w:proofErr w:type="spellEnd"/>
      <w:r>
        <w:t>(a)-</w:t>
      </w:r>
      <w:proofErr w:type="spellStart"/>
      <w:r>
        <w:t>lia</w:t>
      </w:r>
      <w:proofErr w:type="spellEnd"/>
    </w:p>
    <w:p w:rsidR="004809AB" w:rsidRDefault="004809AB" w:rsidP="004809AB">
      <w:pPr>
        <w:pStyle w:val="NoSpacing"/>
      </w:pPr>
      <w:r>
        <w:tab/>
        <w:t>1sgSubj-3sgObj-Refl-to.buy-applicative</w:t>
      </w:r>
    </w:p>
    <w:p w:rsidR="004809AB" w:rsidRDefault="004809AB" w:rsidP="004809AB">
      <w:pPr>
        <w:pStyle w:val="NoSpacing"/>
      </w:pPr>
      <w:r>
        <w:tab/>
        <w:t>I buy it for myself.</w:t>
      </w:r>
    </w:p>
    <w:p w:rsidR="004809AB" w:rsidRDefault="004809AB" w:rsidP="004809AB">
      <w:pPr>
        <w:pStyle w:val="NoSpacing"/>
      </w:pPr>
      <w:r>
        <w:t xml:space="preserve">The no- in the example is the reflexive marker and I would consider it a specific primary object marker used when the primary object is </w:t>
      </w:r>
      <w:proofErr w:type="spellStart"/>
      <w:r>
        <w:t>coreferent</w:t>
      </w:r>
      <w:proofErr w:type="spellEnd"/>
      <w:r>
        <w:t xml:space="preserve"> with the (specific) subject. Again here we see that two specific object markers occur overtly.</w:t>
      </w:r>
    </w:p>
    <w:p w:rsidR="004809AB" w:rsidRDefault="004809AB" w:rsidP="004809AB">
      <w:pPr>
        <w:pStyle w:val="NoSpacing"/>
      </w:pPr>
    </w:p>
    <w:p w:rsidR="004809AB" w:rsidRDefault="004809AB" w:rsidP="004809AB">
      <w:pPr>
        <w:pStyle w:val="NoSpacing"/>
      </w:pPr>
      <w:r>
        <w:t xml:space="preserve">3. </w:t>
      </w:r>
      <w:proofErr w:type="spellStart"/>
      <w:r>
        <w:t>Launey</w:t>
      </w:r>
      <w:proofErr w:type="spellEnd"/>
      <w:r>
        <w:t xml:space="preserve"> notes that "passive" constructions with </w:t>
      </w:r>
      <w:proofErr w:type="spellStart"/>
      <w:r>
        <w:t>inanimates</w:t>
      </w:r>
      <w:proofErr w:type="spellEnd"/>
      <w:r>
        <w:t xml:space="preserve"> are formed with reflexive markers (at least functional passives). Thus 'e:kchi:wa' is 'to build'. </w:t>
      </w:r>
    </w:p>
    <w:p w:rsidR="004809AB" w:rsidRDefault="004809AB" w:rsidP="004809AB">
      <w:pPr>
        <w:pStyle w:val="NoSpacing"/>
      </w:pPr>
      <w:r>
        <w:tab/>
      </w:r>
      <w:proofErr w:type="spellStart"/>
      <w:r>
        <w:t>ni</w:t>
      </w:r>
      <w:proofErr w:type="spellEnd"/>
      <w:r>
        <w:t>-k-e:kchi:wa no-</w:t>
      </w:r>
      <w:proofErr w:type="spellStart"/>
      <w:r>
        <w:t>kal</w:t>
      </w:r>
      <w:proofErr w:type="spellEnd"/>
    </w:p>
    <w:p w:rsidR="004809AB" w:rsidRDefault="004809AB" w:rsidP="004809AB">
      <w:pPr>
        <w:pStyle w:val="NoSpacing"/>
      </w:pPr>
      <w:r>
        <w:tab/>
        <w:t>1sgS-3sgObj-to.build  1sgPoss-house</w:t>
      </w:r>
    </w:p>
    <w:p w:rsidR="004809AB" w:rsidRDefault="004809AB" w:rsidP="004809AB">
      <w:pPr>
        <w:pStyle w:val="NoSpacing"/>
      </w:pPr>
      <w:r>
        <w:tab/>
        <w:t>I build my house</w:t>
      </w:r>
    </w:p>
    <w:p w:rsidR="004809AB" w:rsidRDefault="004809AB" w:rsidP="004809AB">
      <w:pPr>
        <w:pStyle w:val="NoSpacing"/>
      </w:pPr>
      <w:r>
        <w:t>But to suppress the agent the reflexive is used</w:t>
      </w:r>
    </w:p>
    <w:p w:rsidR="004809AB" w:rsidRDefault="004809AB" w:rsidP="004809AB">
      <w:pPr>
        <w:pStyle w:val="NoSpacing"/>
      </w:pPr>
      <w:r>
        <w:tab/>
      </w:r>
      <w:proofErr w:type="spellStart"/>
      <w:r>
        <w:t>mo:stla</w:t>
      </w:r>
      <w:proofErr w:type="spellEnd"/>
      <w:r>
        <w:t xml:space="preserve"> 0-</w:t>
      </w:r>
      <w:r w:rsidR="00715BF2">
        <w:t>m</w:t>
      </w:r>
      <w:r>
        <w:t>(o)-e:kchi:wa-s no-</w:t>
      </w:r>
      <w:proofErr w:type="spellStart"/>
      <w:r>
        <w:t>kal</w:t>
      </w:r>
      <w:proofErr w:type="spellEnd"/>
    </w:p>
    <w:p w:rsidR="004809AB" w:rsidRDefault="004809AB" w:rsidP="004809AB">
      <w:pPr>
        <w:pStyle w:val="NoSpacing"/>
      </w:pPr>
      <w:r>
        <w:tab/>
        <w:t>tomorrow 3Subj-refl-to.build-fut.sg my house</w:t>
      </w:r>
    </w:p>
    <w:p w:rsidR="004809AB" w:rsidRDefault="004809AB" w:rsidP="004809AB">
      <w:pPr>
        <w:pStyle w:val="NoSpacing"/>
      </w:pPr>
      <w:r>
        <w:tab/>
        <w:t>My house will be built tomorrow</w:t>
      </w:r>
    </w:p>
    <w:p w:rsidR="004809AB" w:rsidRDefault="004809AB" w:rsidP="004809AB">
      <w:pPr>
        <w:pStyle w:val="NoSpacing"/>
      </w:pPr>
    </w:p>
    <w:p w:rsidR="00715BF2" w:rsidRDefault="004809AB" w:rsidP="004809AB">
      <w:pPr>
        <w:pStyle w:val="NoSpacing"/>
      </w:pPr>
      <w:r>
        <w:lastRenderedPageBreak/>
        <w:t xml:space="preserve">Whether one wants to call this a "passive" seems irrelevant. The important thing is the discourse function which is, as </w:t>
      </w:r>
      <w:proofErr w:type="spellStart"/>
      <w:r>
        <w:t>Launey</w:t>
      </w:r>
      <w:proofErr w:type="spellEnd"/>
      <w:r>
        <w:t xml:space="preserve"> notes, the "effacement" of the agent.</w:t>
      </w:r>
      <w:r w:rsidR="00715BF2">
        <w:t xml:space="preserve"> Note that the reflexive marker is mo- and not </w:t>
      </w:r>
      <w:proofErr w:type="spellStart"/>
      <w:r w:rsidR="00715BF2">
        <w:t>ne</w:t>
      </w:r>
      <w:proofErr w:type="spellEnd"/>
      <w:r w:rsidR="00715BF2">
        <w:t>-, which is used only with -lo and in deverbal nominalizations.</w:t>
      </w:r>
    </w:p>
    <w:p w:rsidR="00715BF2" w:rsidRDefault="00715BF2" w:rsidP="004809AB">
      <w:pPr>
        <w:pStyle w:val="NoSpacing"/>
      </w:pPr>
    </w:p>
    <w:p w:rsidR="00715BF2" w:rsidRDefault="00715BF2" w:rsidP="004809AB">
      <w:pPr>
        <w:pStyle w:val="NoSpacing"/>
      </w:pPr>
      <w:r>
        <w:t>4. More on the reflexive. The first is that reflexives are not always what one writer has called "two person events with the two "persons" referencing one individual". Often the reflexive is in paradigmatic relationship with specific objet markers:</w:t>
      </w:r>
    </w:p>
    <w:p w:rsidR="00715BF2" w:rsidRDefault="00715BF2" w:rsidP="004809AB">
      <w:pPr>
        <w:pStyle w:val="NoSpacing"/>
      </w:pPr>
      <w:r>
        <w:tab/>
      </w:r>
      <w:proofErr w:type="spellStart"/>
      <w:r>
        <w:t>ni-mits-tlasohtla</w:t>
      </w:r>
      <w:proofErr w:type="spellEnd"/>
    </w:p>
    <w:p w:rsidR="00715BF2" w:rsidRDefault="00715BF2" w:rsidP="004809AB">
      <w:pPr>
        <w:pStyle w:val="NoSpacing"/>
      </w:pPr>
      <w:r>
        <w:tab/>
        <w:t>1sgSubj-2sgObj-to.love</w:t>
      </w:r>
    </w:p>
    <w:p w:rsidR="00715BF2" w:rsidRDefault="00715BF2" w:rsidP="004809AB">
      <w:pPr>
        <w:pStyle w:val="NoSpacing"/>
      </w:pPr>
      <w:r>
        <w:tab/>
        <w:t>I love you</w:t>
      </w:r>
    </w:p>
    <w:p w:rsidR="00715BF2" w:rsidRDefault="00715BF2" w:rsidP="004809AB">
      <w:pPr>
        <w:pStyle w:val="NoSpacing"/>
      </w:pPr>
    </w:p>
    <w:p w:rsidR="00715BF2" w:rsidRDefault="00715BF2" w:rsidP="004809AB">
      <w:pPr>
        <w:pStyle w:val="NoSpacing"/>
      </w:pPr>
      <w:r>
        <w:tab/>
      </w:r>
      <w:proofErr w:type="spellStart"/>
      <w:r>
        <w:t>ni</w:t>
      </w:r>
      <w:proofErr w:type="spellEnd"/>
      <w:r>
        <w:t>-no-</w:t>
      </w:r>
      <w:proofErr w:type="spellStart"/>
      <w:r>
        <w:t>tlasohtla</w:t>
      </w:r>
      <w:proofErr w:type="spellEnd"/>
    </w:p>
    <w:p w:rsidR="00715BF2" w:rsidRDefault="00715BF2" w:rsidP="004809AB">
      <w:pPr>
        <w:pStyle w:val="NoSpacing"/>
      </w:pPr>
      <w:r>
        <w:tab/>
        <w:t>1sgSubj-Refl-to.love</w:t>
      </w:r>
    </w:p>
    <w:p w:rsidR="00715BF2" w:rsidRDefault="00715BF2" w:rsidP="004809AB">
      <w:pPr>
        <w:pStyle w:val="NoSpacing"/>
      </w:pPr>
      <w:r>
        <w:tab/>
        <w:t>I love myself</w:t>
      </w:r>
    </w:p>
    <w:p w:rsidR="00715BF2" w:rsidRDefault="00715BF2" w:rsidP="004809AB">
      <w:pPr>
        <w:pStyle w:val="NoSpacing"/>
      </w:pPr>
      <w:r>
        <w:t xml:space="preserve">But the paradigmatic slot of </w:t>
      </w:r>
      <w:proofErr w:type="spellStart"/>
      <w:r>
        <w:t>mits</w:t>
      </w:r>
      <w:proofErr w:type="spellEnd"/>
      <w:r>
        <w:t xml:space="preserve">- and no- is not the same, </w:t>
      </w:r>
      <w:proofErr w:type="spellStart"/>
      <w:r>
        <w:t>positionally</w:t>
      </w:r>
      <w:proofErr w:type="spellEnd"/>
      <w:r>
        <w:t>. This is apparent when a directional prefix is used:</w:t>
      </w:r>
    </w:p>
    <w:p w:rsidR="00715BF2" w:rsidRDefault="00715BF2" w:rsidP="004809AB">
      <w:pPr>
        <w:pStyle w:val="NoSpacing"/>
      </w:pPr>
      <w:r>
        <w:tab/>
      </w:r>
      <w:proofErr w:type="spellStart"/>
      <w:r>
        <w:t>ni-mits-wa:l-pale:wia</w:t>
      </w:r>
      <w:proofErr w:type="spellEnd"/>
    </w:p>
    <w:p w:rsidR="00715BF2" w:rsidRDefault="00715BF2" w:rsidP="004809AB">
      <w:pPr>
        <w:pStyle w:val="NoSpacing"/>
      </w:pPr>
      <w:r>
        <w:tab/>
        <w:t>1sgSubj-2sgObj-intraverse.directional-to.help</w:t>
      </w:r>
    </w:p>
    <w:p w:rsidR="00715BF2" w:rsidRDefault="00715BF2" w:rsidP="004809AB">
      <w:pPr>
        <w:pStyle w:val="NoSpacing"/>
      </w:pPr>
      <w:r>
        <w:tab/>
        <w:t>I come to help you</w:t>
      </w:r>
    </w:p>
    <w:p w:rsidR="00715BF2" w:rsidRDefault="00715BF2" w:rsidP="004809AB">
      <w:pPr>
        <w:pStyle w:val="NoSpacing"/>
      </w:pPr>
      <w:r>
        <w:t>but</w:t>
      </w:r>
    </w:p>
    <w:p w:rsidR="00715BF2" w:rsidRDefault="00715BF2" w:rsidP="004809AB">
      <w:pPr>
        <w:pStyle w:val="NoSpacing"/>
      </w:pPr>
      <w:r>
        <w:tab/>
      </w:r>
      <w:proofErr w:type="spellStart"/>
      <w:r>
        <w:t>ni</w:t>
      </w:r>
      <w:proofErr w:type="spellEnd"/>
      <w:r>
        <w:t>-</w:t>
      </w:r>
      <w:proofErr w:type="spellStart"/>
      <w:r>
        <w:t>wa:l</w:t>
      </w:r>
      <w:proofErr w:type="spellEnd"/>
      <w:r>
        <w:t>-no-</w:t>
      </w:r>
      <w:proofErr w:type="spellStart"/>
      <w:r>
        <w:t>pale:wia</w:t>
      </w:r>
      <w:proofErr w:type="spellEnd"/>
    </w:p>
    <w:p w:rsidR="00715BF2" w:rsidRDefault="00715BF2" w:rsidP="004809AB">
      <w:pPr>
        <w:pStyle w:val="NoSpacing"/>
      </w:pPr>
      <w:r>
        <w:tab/>
        <w:t>1sgSubj-intraverse.directional-Refl-to.help</w:t>
      </w:r>
    </w:p>
    <w:p w:rsidR="00715BF2" w:rsidRDefault="00715BF2" w:rsidP="004809AB">
      <w:pPr>
        <w:pStyle w:val="NoSpacing"/>
      </w:pPr>
      <w:r>
        <w:tab/>
        <w:t>I come to help myself</w:t>
      </w:r>
    </w:p>
    <w:p w:rsidR="00715BF2" w:rsidRDefault="00715BF2" w:rsidP="004809AB">
      <w:pPr>
        <w:pStyle w:val="NoSpacing"/>
      </w:pPr>
      <w:r>
        <w:t xml:space="preserve">Prefixes that are less specific tend to be closer to the verb stem, on the right side of directional. This and the example of </w:t>
      </w:r>
      <w:proofErr w:type="spellStart"/>
      <w:r>
        <w:t>niknokowilia</w:t>
      </w:r>
      <w:proofErr w:type="spellEnd"/>
      <w:r>
        <w:t xml:space="preserve"> suggest that the reflexive is less specific than the specific objects.</w:t>
      </w:r>
    </w:p>
    <w:p w:rsidR="00715BF2" w:rsidRDefault="00715BF2" w:rsidP="004809AB">
      <w:pPr>
        <w:pStyle w:val="NoSpacing"/>
      </w:pPr>
    </w:p>
    <w:p w:rsidR="00715BF2" w:rsidRDefault="00715BF2" w:rsidP="004809AB">
      <w:pPr>
        <w:pStyle w:val="NoSpacing"/>
      </w:pPr>
      <w:r>
        <w:t>5. More on the reflexive</w:t>
      </w:r>
    </w:p>
    <w:p w:rsidR="00715BF2" w:rsidRDefault="00715BF2" w:rsidP="004809AB">
      <w:pPr>
        <w:pStyle w:val="NoSpacing"/>
      </w:pPr>
      <w:r>
        <w:t xml:space="preserve">There are verbs that are not transitive (i.e., cannot take an object, specific or nonspecific (I call them </w:t>
      </w:r>
      <w:proofErr w:type="spellStart"/>
      <w:r>
        <w:t>nonreferential</w:t>
      </w:r>
      <w:proofErr w:type="spellEnd"/>
      <w:r>
        <w:t xml:space="preserve">) but must be reflexively marked. One example is </w:t>
      </w:r>
      <w:proofErr w:type="spellStart"/>
      <w:r>
        <w:t>tlalowa</w:t>
      </w:r>
      <w:proofErr w:type="spellEnd"/>
      <w:r>
        <w:t xml:space="preserve"> 'to run'</w:t>
      </w:r>
    </w:p>
    <w:p w:rsidR="00715BF2" w:rsidRDefault="00715BF2" w:rsidP="004809AB">
      <w:pPr>
        <w:pStyle w:val="NoSpacing"/>
      </w:pPr>
      <w:r>
        <w:tab/>
      </w:r>
      <w:proofErr w:type="spellStart"/>
      <w:r>
        <w:t>ni</w:t>
      </w:r>
      <w:proofErr w:type="spellEnd"/>
      <w:r>
        <w:t>-no-</w:t>
      </w:r>
      <w:proofErr w:type="spellStart"/>
      <w:r>
        <w:t>tlalowa</w:t>
      </w:r>
      <w:proofErr w:type="spellEnd"/>
    </w:p>
    <w:p w:rsidR="00715BF2" w:rsidRDefault="00715BF2" w:rsidP="004809AB">
      <w:pPr>
        <w:pStyle w:val="NoSpacing"/>
      </w:pPr>
      <w:r>
        <w:tab/>
        <w:t>1sgSubj-Refl-to.run</w:t>
      </w:r>
    </w:p>
    <w:p w:rsidR="00715BF2" w:rsidRDefault="00715BF2" w:rsidP="004809AB">
      <w:pPr>
        <w:pStyle w:val="NoSpacing"/>
      </w:pPr>
      <w:r>
        <w:tab/>
        <w:t>I run</w:t>
      </w:r>
    </w:p>
    <w:p w:rsidR="00715BF2" w:rsidRDefault="00715BF2" w:rsidP="004809AB">
      <w:pPr>
        <w:pStyle w:val="NoSpacing"/>
      </w:pPr>
      <w:r>
        <w:t>This seems more like a middle voice. But whatever the analysis, a specific object cannot occur instead of no-</w:t>
      </w:r>
    </w:p>
    <w:p w:rsidR="00715BF2" w:rsidRDefault="00715BF2" w:rsidP="004809AB">
      <w:pPr>
        <w:pStyle w:val="NoSpacing"/>
      </w:pPr>
      <w:r>
        <w:tab/>
        <w:t>*</w:t>
      </w:r>
      <w:proofErr w:type="spellStart"/>
      <w:r>
        <w:t>ni</w:t>
      </w:r>
      <w:proofErr w:type="spellEnd"/>
      <w:r>
        <w:t>-k-</w:t>
      </w:r>
      <w:proofErr w:type="spellStart"/>
      <w:r>
        <w:t>tlalowa</w:t>
      </w:r>
      <w:proofErr w:type="spellEnd"/>
    </w:p>
    <w:p w:rsidR="00715BF2" w:rsidRDefault="00715BF2" w:rsidP="004809AB">
      <w:pPr>
        <w:pStyle w:val="NoSpacing"/>
      </w:pPr>
      <w:r>
        <w:tab/>
      </w:r>
    </w:p>
    <w:p w:rsidR="006002E8" w:rsidRDefault="00715BF2" w:rsidP="004809AB">
      <w:pPr>
        <w:pStyle w:val="NoSpacing"/>
      </w:pPr>
      <w:r>
        <w:t xml:space="preserve">6. </w:t>
      </w:r>
      <w:r w:rsidR="006002E8">
        <w:t>Reflexives can be used with human subjects to indicate a "get passive". Thus UC gives the example</w:t>
      </w:r>
    </w:p>
    <w:p w:rsidR="006002E8" w:rsidRDefault="006002E8" w:rsidP="004809AB">
      <w:pPr>
        <w:pStyle w:val="NoSpacing"/>
      </w:pPr>
      <w:r>
        <w:tab/>
      </w:r>
      <w:proofErr w:type="spellStart"/>
      <w:r>
        <w:t>ni</w:t>
      </w:r>
      <w:proofErr w:type="spellEnd"/>
      <w:r>
        <w:t>-no-</w:t>
      </w:r>
      <w:proofErr w:type="spellStart"/>
      <w:r>
        <w:t>mik</w:t>
      </w:r>
      <w:proofErr w:type="spellEnd"/>
      <w:r>
        <w:t>-</w:t>
      </w:r>
      <w:proofErr w:type="spellStart"/>
      <w:r>
        <w:t>tia</w:t>
      </w:r>
      <w:proofErr w:type="spellEnd"/>
    </w:p>
    <w:p w:rsidR="006002E8" w:rsidRDefault="006002E8" w:rsidP="004809AB">
      <w:pPr>
        <w:pStyle w:val="NoSpacing"/>
      </w:pPr>
      <w:r>
        <w:tab/>
        <w:t>1sgSubj-Refl-to.die-Caus</w:t>
      </w:r>
    </w:p>
    <w:p w:rsidR="006002E8" w:rsidRDefault="006002E8" w:rsidP="004809AB">
      <w:pPr>
        <w:pStyle w:val="NoSpacing"/>
      </w:pPr>
      <w:r>
        <w:tab/>
        <w:t>I kill myself</w:t>
      </w:r>
    </w:p>
    <w:p w:rsidR="006002E8" w:rsidRDefault="006002E8" w:rsidP="004809AB">
      <w:pPr>
        <w:pStyle w:val="NoSpacing"/>
      </w:pPr>
      <w:r>
        <w:t xml:space="preserve">But a common use of these constructions is to indicate 'you will get yourself killed', i.e., a non-volitional action. </w:t>
      </w:r>
    </w:p>
    <w:p w:rsidR="006002E8" w:rsidRDefault="006002E8" w:rsidP="004809AB">
      <w:pPr>
        <w:pStyle w:val="NoSpacing"/>
      </w:pPr>
    </w:p>
    <w:p w:rsidR="006002E8" w:rsidRDefault="006002E8" w:rsidP="004809AB">
      <w:pPr>
        <w:pStyle w:val="NoSpacing"/>
      </w:pPr>
      <w:r>
        <w:t xml:space="preserve">7. Interpretation of </w:t>
      </w:r>
      <w:proofErr w:type="spellStart"/>
      <w:r>
        <w:t>te</w:t>
      </w:r>
      <w:proofErr w:type="spellEnd"/>
      <w:r>
        <w:t>:-</w:t>
      </w:r>
    </w:p>
    <w:p w:rsidR="006002E8" w:rsidRDefault="006002E8" w:rsidP="004809AB">
      <w:pPr>
        <w:pStyle w:val="NoSpacing"/>
      </w:pPr>
      <w:r>
        <w:t xml:space="preserve">UC glosses this as </w:t>
      </w:r>
      <w:proofErr w:type="spellStart"/>
      <w:r>
        <w:t>Unspec:Obj:Hum</w:t>
      </w:r>
      <w:proofErr w:type="spellEnd"/>
      <w:r>
        <w:t xml:space="preserve"> but this is not really how it is used. For example if a person berates another for the bad behavior of a child in the house the house owner may excuse him/herself by saying </w:t>
      </w:r>
      <w:proofErr w:type="spellStart"/>
      <w:r>
        <w:t>te:kone:w</w:t>
      </w:r>
      <w:proofErr w:type="spellEnd"/>
    </w:p>
    <w:p w:rsidR="006002E8" w:rsidRDefault="006002E8" w:rsidP="004809AB">
      <w:pPr>
        <w:pStyle w:val="NoSpacing"/>
      </w:pPr>
      <w:proofErr w:type="spellStart"/>
      <w:r>
        <w:t>te</w:t>
      </w:r>
      <w:proofErr w:type="spellEnd"/>
      <w:r>
        <w:t>:-</w:t>
      </w:r>
      <w:proofErr w:type="spellStart"/>
      <w:r>
        <w:t>kone</w:t>
      </w:r>
      <w:proofErr w:type="spellEnd"/>
      <w:r>
        <w:t>:-w</w:t>
      </w:r>
    </w:p>
    <w:p w:rsidR="006002E8" w:rsidRDefault="006002E8" w:rsidP="004809AB">
      <w:pPr>
        <w:pStyle w:val="NoSpacing"/>
      </w:pPr>
      <w:r>
        <w:lastRenderedPageBreak/>
        <w:t>NonRefl-child-possessed.sg</w:t>
      </w:r>
    </w:p>
    <w:p w:rsidR="006002E8" w:rsidRDefault="006002E8" w:rsidP="004809AB">
      <w:pPr>
        <w:pStyle w:val="NoSpacing"/>
      </w:pPr>
    </w:p>
    <w:p w:rsidR="00E35EBE" w:rsidRDefault="006002E8" w:rsidP="004809AB">
      <w:pPr>
        <w:pStyle w:val="NoSpacing"/>
      </w:pPr>
      <w:r>
        <w:t xml:space="preserve">But this doesn't it 'someone's child' but 'someone ELSE's child'. This is sort of </w:t>
      </w:r>
      <w:proofErr w:type="spellStart"/>
      <w:r>
        <w:t>grammaticalized</w:t>
      </w:r>
      <w:proofErr w:type="spellEnd"/>
      <w:r>
        <w:t xml:space="preserve"> </w:t>
      </w:r>
      <w:proofErr w:type="spellStart"/>
      <w:r>
        <w:t>Gricean</w:t>
      </w:r>
      <w:proofErr w:type="spellEnd"/>
      <w:r>
        <w:t xml:space="preserve"> discourse: one's own child is "someone's" child but one would never use </w:t>
      </w:r>
      <w:proofErr w:type="spellStart"/>
      <w:r>
        <w:t>te:kone:w</w:t>
      </w:r>
      <w:proofErr w:type="spellEnd"/>
      <w:r>
        <w:t xml:space="preserve"> with </w:t>
      </w:r>
      <w:r w:rsidR="00E35EBE">
        <w:t xml:space="preserve">one's own child. Indeed, the </w:t>
      </w:r>
      <w:proofErr w:type="spellStart"/>
      <w:r w:rsidR="00E35EBE">
        <w:t>te</w:t>
      </w:r>
      <w:proofErr w:type="spellEnd"/>
      <w:r w:rsidR="00E35EBE">
        <w:t xml:space="preserve">:- and </w:t>
      </w:r>
      <w:proofErr w:type="spellStart"/>
      <w:r w:rsidR="00E35EBE">
        <w:t>tla</w:t>
      </w:r>
      <w:proofErr w:type="spellEnd"/>
      <w:r w:rsidR="00E35EBE">
        <w:t>- marker (as well as -lo and -</w:t>
      </w:r>
      <w:proofErr w:type="spellStart"/>
      <w:r w:rsidR="00E35EBE">
        <w:t>wa</w:t>
      </w:r>
      <w:proofErr w:type="spellEnd"/>
      <w:r w:rsidR="00E35EBE">
        <w:t>) do not seem to be directly related to specificity. So we can consider a misbehaving child and one might answer</w:t>
      </w:r>
    </w:p>
    <w:p w:rsidR="00E35EBE" w:rsidRDefault="00E35EBE" w:rsidP="004809AB">
      <w:pPr>
        <w:pStyle w:val="NoSpacing"/>
      </w:pPr>
      <w:r>
        <w:tab/>
      </w:r>
      <w:proofErr w:type="spellStart"/>
      <w:r>
        <w:t>yehwa</w:t>
      </w:r>
      <w:proofErr w:type="spellEnd"/>
      <w:r>
        <w:t xml:space="preserve"> </w:t>
      </w:r>
      <w:proofErr w:type="spellStart"/>
      <w:r>
        <w:t>xnokone:w</w:t>
      </w:r>
      <w:proofErr w:type="spellEnd"/>
      <w:r>
        <w:t xml:space="preserve">, </w:t>
      </w:r>
      <w:proofErr w:type="spellStart"/>
      <w:r>
        <w:t>te:kone:w</w:t>
      </w:r>
      <w:proofErr w:type="spellEnd"/>
      <w:r>
        <w:t>, i:kone:w Juan</w:t>
      </w:r>
    </w:p>
    <w:p w:rsidR="00E35EBE" w:rsidRDefault="00E35EBE" w:rsidP="004809AB">
      <w:pPr>
        <w:pStyle w:val="NoSpacing"/>
      </w:pPr>
      <w:r>
        <w:tab/>
        <w:t>He is not my child, he is someone else's child, he is Juan's child.</w:t>
      </w:r>
    </w:p>
    <w:p w:rsidR="00E35EBE" w:rsidRDefault="00E35EBE" w:rsidP="004809AB">
      <w:pPr>
        <w:pStyle w:val="NoSpacing"/>
      </w:pPr>
      <w:r>
        <w:t>Or one could say, in response to a comment about a child's behavior</w:t>
      </w:r>
    </w:p>
    <w:p w:rsidR="00E35EBE" w:rsidRDefault="00E35EBE" w:rsidP="004809AB">
      <w:pPr>
        <w:pStyle w:val="NoSpacing"/>
      </w:pPr>
      <w:r>
        <w:tab/>
      </w:r>
      <w:proofErr w:type="spellStart"/>
      <w:r>
        <w:t>te:kone:w</w:t>
      </w:r>
      <w:proofErr w:type="spellEnd"/>
      <w:r>
        <w:t>, i:kone:w Juan</w:t>
      </w:r>
    </w:p>
    <w:p w:rsidR="00E35EBE" w:rsidRDefault="00E35EBE" w:rsidP="004809AB">
      <w:pPr>
        <w:pStyle w:val="NoSpacing"/>
      </w:pPr>
      <w:r>
        <w:tab/>
        <w:t>He is someone else's child, he is Juan's child.</w:t>
      </w:r>
    </w:p>
    <w:p w:rsidR="00E35EBE" w:rsidRDefault="00E35EBE" w:rsidP="004809AB">
      <w:pPr>
        <w:pStyle w:val="NoSpacing"/>
      </w:pPr>
      <w:r>
        <w:t>The response of simply</w:t>
      </w:r>
    </w:p>
    <w:p w:rsidR="00E35EBE" w:rsidRDefault="00E35EBE" w:rsidP="004809AB">
      <w:pPr>
        <w:pStyle w:val="NoSpacing"/>
      </w:pPr>
      <w:r>
        <w:tab/>
        <w:t xml:space="preserve">i:kone:w Juan </w:t>
      </w:r>
    </w:p>
    <w:p w:rsidR="00E35EBE" w:rsidRDefault="00E35EBE" w:rsidP="004809AB">
      <w:pPr>
        <w:pStyle w:val="NoSpacing"/>
      </w:pPr>
      <w:r>
        <w:tab/>
        <w:t>He is Juan's child</w:t>
      </w:r>
    </w:p>
    <w:p w:rsidR="00E35EBE" w:rsidRDefault="00E35EBE" w:rsidP="004809AB">
      <w:pPr>
        <w:pStyle w:val="NoSpacing"/>
      </w:pPr>
      <w:r>
        <w:t>is discursively aberrant, that would be the response to 'Whose child is it?'</w:t>
      </w:r>
    </w:p>
    <w:p w:rsidR="00E35EBE" w:rsidRDefault="00E35EBE" w:rsidP="004809AB">
      <w:pPr>
        <w:pStyle w:val="NoSpacing"/>
      </w:pPr>
      <w:r>
        <w:t xml:space="preserve">More on this below, but the key is that the </w:t>
      </w:r>
      <w:proofErr w:type="spellStart"/>
      <w:r>
        <w:t>te</w:t>
      </w:r>
      <w:proofErr w:type="spellEnd"/>
      <w:r>
        <w:t xml:space="preserve">:-, </w:t>
      </w:r>
      <w:proofErr w:type="spellStart"/>
      <w:r>
        <w:t>tla</w:t>
      </w:r>
      <w:proofErr w:type="spellEnd"/>
      <w:r>
        <w:t>-, -lo and -</w:t>
      </w:r>
      <w:proofErr w:type="spellStart"/>
      <w:r>
        <w:t>wa</w:t>
      </w:r>
      <w:proofErr w:type="spellEnd"/>
      <w:r>
        <w:t xml:space="preserve"> markers are used for </w:t>
      </w:r>
      <w:proofErr w:type="spellStart"/>
      <w:r>
        <w:t>discurive</w:t>
      </w:r>
      <w:proofErr w:type="spellEnd"/>
      <w:r>
        <w:t xml:space="preserve"> pragmatic purposes. Moreover, they are not necessarily nonspecific.</w:t>
      </w:r>
    </w:p>
    <w:p w:rsidR="00E35EBE" w:rsidRDefault="00E35EBE" w:rsidP="004809AB">
      <w:pPr>
        <w:pStyle w:val="NoSpacing"/>
      </w:pPr>
    </w:p>
    <w:p w:rsidR="004809AB" w:rsidRDefault="00E35EBE" w:rsidP="004809AB">
      <w:pPr>
        <w:pStyle w:val="NoSpacing"/>
      </w:pPr>
      <w:r>
        <w:t xml:space="preserve">8. As </w:t>
      </w:r>
      <w:proofErr w:type="spellStart"/>
      <w:r>
        <w:t>Mithun</w:t>
      </w:r>
      <w:proofErr w:type="spellEnd"/>
      <w:r>
        <w:t xml:space="preserve"> noted re: the discussion of noun incorporation, use of </w:t>
      </w:r>
      <w:proofErr w:type="spellStart"/>
      <w:r>
        <w:t>tla</w:t>
      </w:r>
      <w:proofErr w:type="spellEnd"/>
      <w:r>
        <w:t xml:space="preserve">- in Nahuat is not simply about </w:t>
      </w:r>
      <w:proofErr w:type="spellStart"/>
      <w:r>
        <w:t>referentiality</w:t>
      </w:r>
      <w:proofErr w:type="spellEnd"/>
      <w:r>
        <w:t xml:space="preserve"> (UC calls this specificity) but can be related to lexicalized forms. Thus for ex. (9) </w:t>
      </w:r>
      <w:proofErr w:type="spellStart"/>
      <w:r>
        <w:t>niktlamaka</w:t>
      </w:r>
      <w:proofErr w:type="spellEnd"/>
      <w:r>
        <w:t xml:space="preserve">. The </w:t>
      </w:r>
      <w:proofErr w:type="spellStart"/>
      <w:r>
        <w:t>tla</w:t>
      </w:r>
      <w:proofErr w:type="spellEnd"/>
      <w:r>
        <w:t xml:space="preserve">- does not mean </w:t>
      </w:r>
      <w:proofErr w:type="spellStart"/>
      <w:r>
        <w:t>Unspecific:Obj:Nonhuman</w:t>
      </w:r>
      <w:proofErr w:type="spellEnd"/>
      <w:r>
        <w:t xml:space="preserve"> but is lexicalized to mean 'to feed'. </w:t>
      </w:r>
      <w:proofErr w:type="spellStart"/>
      <w:r>
        <w:t>Ne:chontlamakas</w:t>
      </w:r>
      <w:proofErr w:type="spellEnd"/>
      <w:r>
        <w:t xml:space="preserve"> </w:t>
      </w:r>
      <w:proofErr w:type="spellStart"/>
      <w:r>
        <w:t>nokone:w</w:t>
      </w:r>
      <w:proofErr w:type="spellEnd"/>
      <w:r>
        <w:t xml:space="preserve"> 'My child will go take me something to eat'.  Indeed, </w:t>
      </w:r>
      <w:proofErr w:type="spellStart"/>
      <w:r>
        <w:t>tla</w:t>
      </w:r>
      <w:proofErr w:type="spellEnd"/>
      <w:r>
        <w:t xml:space="preserve">- can have a specific lexicalized meaning. </w:t>
      </w:r>
    </w:p>
    <w:p w:rsidR="00E35EBE" w:rsidRDefault="00E35EBE" w:rsidP="004809AB">
      <w:pPr>
        <w:pStyle w:val="NoSpacing"/>
      </w:pPr>
    </w:p>
    <w:p w:rsidR="00261B16" w:rsidRDefault="00261B16" w:rsidP="004809AB">
      <w:pPr>
        <w:pStyle w:val="NoSpacing"/>
      </w:pPr>
      <w:r>
        <w:t>But the major discussion is around forms such as ne-</w:t>
      </w:r>
      <w:proofErr w:type="spellStart"/>
      <w:r>
        <w:t>tlalo:lo</w:t>
      </w:r>
      <w:proofErr w:type="spellEnd"/>
      <w:r>
        <w:t xml:space="preserve"> and </w:t>
      </w:r>
      <w:proofErr w:type="spellStart"/>
      <w:r>
        <w:t>nikwa:lo</w:t>
      </w:r>
      <w:proofErr w:type="spellEnd"/>
      <w:r>
        <w:t xml:space="preserve">. For various reasons I think that the second was a specific Aztec innovation that evolved from certain poetic/discursive needs. I don't think it is documented (except lexicalized, e.g., </w:t>
      </w:r>
      <w:proofErr w:type="spellStart"/>
      <w:r>
        <w:t>kwalo</w:t>
      </w:r>
      <w:proofErr w:type="spellEnd"/>
      <w:r>
        <w:t xml:space="preserve">, </w:t>
      </w:r>
      <w:proofErr w:type="spellStart"/>
      <w:r>
        <w:t>kwahkwalo</w:t>
      </w:r>
      <w:proofErr w:type="spellEnd"/>
      <w:r>
        <w:t>). The argument that -lo is a subject marker (given that in ne-</w:t>
      </w:r>
      <w:proofErr w:type="spellStart"/>
      <w:r>
        <w:t>tlalo</w:t>
      </w:r>
      <w:proofErr w:type="spellEnd"/>
      <w:r>
        <w:t>:-lo the ne- presupposes a subject is interesting, but I am not sure it captures the use of -lo in general (e.g., as -</w:t>
      </w:r>
      <w:proofErr w:type="spellStart"/>
      <w:r>
        <w:t>lo:ni</w:t>
      </w:r>
      <w:proofErr w:type="spellEnd"/>
      <w:r>
        <w:t xml:space="preserve"> an instrumental ending and its possible presence in deverbal nouns, </w:t>
      </w:r>
      <w:proofErr w:type="spellStart"/>
      <w:r>
        <w:t>tla</w:t>
      </w:r>
      <w:proofErr w:type="spellEnd"/>
      <w:r>
        <w:t>-</w:t>
      </w:r>
      <w:proofErr w:type="spellStart"/>
      <w:r>
        <w:t>kwa</w:t>
      </w:r>
      <w:proofErr w:type="spellEnd"/>
      <w:r>
        <w:t>-l-</w:t>
      </w:r>
      <w:proofErr w:type="spellStart"/>
      <w:r>
        <w:t>li</w:t>
      </w:r>
      <w:proofErr w:type="spellEnd"/>
      <w:r>
        <w:t xml:space="preserve">  'food' (cf. </w:t>
      </w:r>
      <w:proofErr w:type="spellStart"/>
      <w:r>
        <w:t>kwa</w:t>
      </w:r>
      <w:proofErr w:type="spellEnd"/>
      <w:r>
        <w:t xml:space="preserve"> 'to eat')</w:t>
      </w:r>
    </w:p>
    <w:p w:rsidR="00261B16" w:rsidRDefault="00261B16" w:rsidP="004809AB">
      <w:pPr>
        <w:pStyle w:val="NoSpacing"/>
      </w:pPr>
    </w:p>
    <w:p w:rsidR="00261B16" w:rsidRDefault="00261B16" w:rsidP="004809AB">
      <w:pPr>
        <w:pStyle w:val="NoSpacing"/>
      </w:pPr>
      <w:r>
        <w:t xml:space="preserve">First, consider that </w:t>
      </w:r>
      <w:proofErr w:type="spellStart"/>
      <w:r>
        <w:t>transitives</w:t>
      </w:r>
      <w:proofErr w:type="spellEnd"/>
      <w:r>
        <w:t xml:space="preserve"> have </w:t>
      </w:r>
    </w:p>
    <w:p w:rsidR="00261B16" w:rsidRDefault="00261B16" w:rsidP="004809AB">
      <w:pPr>
        <w:pStyle w:val="NoSpacing"/>
      </w:pPr>
    </w:p>
    <w:p w:rsidR="00261B16" w:rsidRDefault="00261B16" w:rsidP="004809AB">
      <w:pPr>
        <w:pStyle w:val="NoSpacing"/>
      </w:pPr>
      <w:proofErr w:type="spellStart"/>
      <w:r>
        <w:t>Pred</w:t>
      </w:r>
      <w:proofErr w:type="spellEnd"/>
    </w:p>
    <w:p w:rsidR="00261B16" w:rsidRDefault="00261B16" w:rsidP="004809AB">
      <w:pPr>
        <w:pStyle w:val="NoSpacing"/>
      </w:pPr>
    </w:p>
    <w:p w:rsidR="00261B16" w:rsidRDefault="00261B16" w:rsidP="004809AB">
      <w:pPr>
        <w:pStyle w:val="NoSpacing"/>
      </w:pPr>
      <w:r>
        <w:t>Agent     Patient</w:t>
      </w:r>
    </w:p>
    <w:p w:rsidR="00261B16" w:rsidRDefault="00261B16" w:rsidP="004809AB">
      <w:pPr>
        <w:pStyle w:val="NoSpacing"/>
      </w:pPr>
      <w:r>
        <w:t>(S)            (O)</w:t>
      </w:r>
    </w:p>
    <w:p w:rsidR="00261B16" w:rsidRDefault="00261B16" w:rsidP="004809AB">
      <w:pPr>
        <w:pStyle w:val="NoSpacing"/>
      </w:pPr>
    </w:p>
    <w:p w:rsidR="00261B16" w:rsidRDefault="00261B16" w:rsidP="004809AB">
      <w:pPr>
        <w:pStyle w:val="NoSpacing"/>
      </w:pPr>
      <w:r>
        <w:t xml:space="preserve">Forms such as </w:t>
      </w:r>
      <w:proofErr w:type="spellStart"/>
      <w:r>
        <w:t>ni-tla-kwa</w:t>
      </w:r>
      <w:proofErr w:type="spellEnd"/>
      <w:r>
        <w:t xml:space="preserve">  "efface" the object, leaving A and </w:t>
      </w:r>
      <w:proofErr w:type="spellStart"/>
      <w:r>
        <w:t>Pred</w:t>
      </w:r>
      <w:proofErr w:type="spellEnd"/>
      <w:r>
        <w:t xml:space="preserve"> accessible to discursive manipulation/reference. And forms such as </w:t>
      </w:r>
      <w:proofErr w:type="spellStart"/>
      <w:r>
        <w:t>tla</w:t>
      </w:r>
      <w:proofErr w:type="spellEnd"/>
      <w:r>
        <w:t>-</w:t>
      </w:r>
      <w:proofErr w:type="spellStart"/>
      <w:r>
        <w:t>kwa</w:t>
      </w:r>
      <w:proofErr w:type="spellEnd"/>
      <w:r>
        <w:t>-lo are best interpreted, I think, as a discursive device to isolate the predicate for reference/discussion. Indeed, the form, with -</w:t>
      </w:r>
      <w:proofErr w:type="spellStart"/>
      <w:r>
        <w:t>ya:n</w:t>
      </w:r>
      <w:proofErr w:type="spellEnd"/>
      <w:r>
        <w:t>, enters into nominalizations:</w:t>
      </w:r>
    </w:p>
    <w:p w:rsidR="00261B16" w:rsidRDefault="00261B16" w:rsidP="004809AB">
      <w:pPr>
        <w:pStyle w:val="NoSpacing"/>
      </w:pPr>
      <w:r>
        <w:tab/>
      </w:r>
      <w:proofErr w:type="spellStart"/>
      <w:r>
        <w:t>tlakwa:lo:ya:n</w:t>
      </w:r>
      <w:proofErr w:type="spellEnd"/>
      <w:r>
        <w:t xml:space="preserve">    </w:t>
      </w:r>
      <w:r>
        <w:tab/>
        <w:t>'place where eating occurs' 'dining hall'</w:t>
      </w:r>
    </w:p>
    <w:p w:rsidR="00E35EBE" w:rsidRDefault="00261B16" w:rsidP="004809AB">
      <w:pPr>
        <w:pStyle w:val="NoSpacing"/>
      </w:pPr>
      <w:r>
        <w:tab/>
      </w:r>
      <w:proofErr w:type="spellStart"/>
      <w:r>
        <w:t>te:machti:lo:ya:n</w:t>
      </w:r>
      <w:proofErr w:type="spellEnd"/>
      <w:r>
        <w:t xml:space="preserve"> </w:t>
      </w:r>
      <w:r>
        <w:tab/>
        <w:t>'place where teaching occurs' 'school</w:t>
      </w:r>
    </w:p>
    <w:p w:rsidR="00261B16" w:rsidRDefault="00261B16" w:rsidP="004809AB">
      <w:pPr>
        <w:pStyle w:val="NoSpacing"/>
      </w:pPr>
      <w:r>
        <w:tab/>
      </w:r>
    </w:p>
    <w:p w:rsidR="00261B16" w:rsidRDefault="00261B16" w:rsidP="004809AB">
      <w:pPr>
        <w:pStyle w:val="NoSpacing"/>
      </w:pPr>
      <w:r>
        <w:t>with -</w:t>
      </w:r>
      <w:proofErr w:type="spellStart"/>
      <w:r>
        <w:t>ni</w:t>
      </w:r>
      <w:proofErr w:type="spellEnd"/>
      <w:r>
        <w:t xml:space="preserve"> as a prefect of experience </w:t>
      </w:r>
      <w:proofErr w:type="spellStart"/>
      <w:r>
        <w:t>nikkwa:ni</w:t>
      </w:r>
      <w:proofErr w:type="spellEnd"/>
      <w:r>
        <w:t xml:space="preserve">  'I have eaten it' (i.e., I have experienced eating it) one has instrumentals with -</w:t>
      </w:r>
      <w:proofErr w:type="spellStart"/>
      <w:r>
        <w:t>lo:ni</w:t>
      </w:r>
      <w:proofErr w:type="spellEnd"/>
      <w:r>
        <w:t xml:space="preserve">    0-tla-teki  'it cuts' (it is sharp) and </w:t>
      </w:r>
      <w:proofErr w:type="spellStart"/>
      <w:r>
        <w:t>tlatekilo:ni</w:t>
      </w:r>
      <w:proofErr w:type="spellEnd"/>
      <w:r>
        <w:t xml:space="preserve"> 'knife'. </w:t>
      </w:r>
    </w:p>
    <w:p w:rsidR="00261B16" w:rsidRDefault="00261B16" w:rsidP="004809AB">
      <w:pPr>
        <w:pStyle w:val="NoSpacing"/>
      </w:pPr>
    </w:p>
    <w:p w:rsidR="00261B16" w:rsidRDefault="00261B16" w:rsidP="004809AB">
      <w:pPr>
        <w:pStyle w:val="NoSpacing"/>
      </w:pPr>
      <w:r>
        <w:lastRenderedPageBreak/>
        <w:t>Historically, the only common uses of -lo (besides the nominalizations above) were</w:t>
      </w:r>
    </w:p>
    <w:p w:rsidR="00261B16" w:rsidRDefault="00261B16" w:rsidP="004809AB">
      <w:pPr>
        <w:pStyle w:val="NoSpacing"/>
      </w:pPr>
      <w:r>
        <w:tab/>
        <w:t>1</w:t>
      </w:r>
      <w:r w:rsidR="00692D63">
        <w:t>a</w:t>
      </w:r>
      <w:r>
        <w:t xml:space="preserve">. After the object was effaced in transitive verbs, to efface the subject: </w:t>
      </w:r>
      <w:proofErr w:type="spellStart"/>
      <w:r>
        <w:t>tlakwa:lo</w:t>
      </w:r>
      <w:proofErr w:type="spellEnd"/>
      <w:r>
        <w:t xml:space="preserve"> 'eating happens' </w:t>
      </w:r>
    </w:p>
    <w:p w:rsidR="00261B16" w:rsidRDefault="00692D63" w:rsidP="004809AB">
      <w:pPr>
        <w:pStyle w:val="NoSpacing"/>
      </w:pPr>
      <w:r>
        <w:tab/>
        <w:t>1b</w:t>
      </w:r>
      <w:r w:rsidR="00261B16">
        <w:t xml:space="preserve">. With intransitives, indicating again that the predicate event occurs, but with "human" </w:t>
      </w:r>
      <w:r>
        <w:t>implied actors:</w:t>
      </w:r>
    </w:p>
    <w:p w:rsidR="00692D63" w:rsidRDefault="00692D63" w:rsidP="004809AB">
      <w:pPr>
        <w:pStyle w:val="NoSpacing"/>
      </w:pPr>
      <w:r>
        <w:tab/>
      </w:r>
      <w:r>
        <w:tab/>
      </w:r>
      <w:proofErr w:type="spellStart"/>
      <w:r>
        <w:t>ki:salo</w:t>
      </w:r>
      <w:proofErr w:type="spellEnd"/>
      <w:r>
        <w:tab/>
      </w:r>
      <w:r>
        <w:tab/>
        <w:t>'leaving occurs'</w:t>
      </w:r>
    </w:p>
    <w:p w:rsidR="00692D63" w:rsidRDefault="00692D63" w:rsidP="004809AB">
      <w:pPr>
        <w:pStyle w:val="NoSpacing"/>
      </w:pPr>
      <w:r>
        <w:tab/>
      </w:r>
      <w:r>
        <w:tab/>
      </w:r>
      <w:proofErr w:type="spellStart"/>
      <w:r>
        <w:t>nika:n</w:t>
      </w:r>
      <w:proofErr w:type="spellEnd"/>
      <w:r>
        <w:t xml:space="preserve"> </w:t>
      </w:r>
      <w:proofErr w:type="spellStart"/>
      <w:r>
        <w:t>ki:salo</w:t>
      </w:r>
      <w:proofErr w:type="spellEnd"/>
      <w:r>
        <w:tab/>
        <w:t>'here leaving occurs' (i.e., here is where one leaves, hear is the exit)</w:t>
      </w:r>
    </w:p>
    <w:p w:rsidR="00692D63" w:rsidRDefault="00692D63" w:rsidP="004809AB">
      <w:pPr>
        <w:pStyle w:val="NoSpacing"/>
      </w:pPr>
      <w:r>
        <w:t xml:space="preserve">but with </w:t>
      </w:r>
      <w:proofErr w:type="spellStart"/>
      <w:r>
        <w:t>tla</w:t>
      </w:r>
      <w:proofErr w:type="spellEnd"/>
      <w:r>
        <w:t xml:space="preserve">- we have a </w:t>
      </w:r>
      <w:proofErr w:type="spellStart"/>
      <w:r>
        <w:t>constrastive</w:t>
      </w:r>
      <w:proofErr w:type="spellEnd"/>
    </w:p>
    <w:p w:rsidR="00692D63" w:rsidRDefault="00692D63" w:rsidP="004809AB">
      <w:pPr>
        <w:pStyle w:val="NoSpacing"/>
      </w:pPr>
      <w:r>
        <w:tab/>
      </w:r>
      <w:r>
        <w:tab/>
      </w:r>
      <w:proofErr w:type="spellStart"/>
      <w:r>
        <w:t>tlaki:sa</w:t>
      </w:r>
      <w:proofErr w:type="spellEnd"/>
      <w:r>
        <w:tab/>
      </w:r>
      <w:r>
        <w:tab/>
        <w:t>'leaving (of inanimate) occurs, i.e., 'the rainy season ends'</w:t>
      </w:r>
    </w:p>
    <w:p w:rsidR="00692D63" w:rsidRDefault="00692D63" w:rsidP="004809AB">
      <w:pPr>
        <w:pStyle w:val="NoSpacing"/>
      </w:pPr>
    </w:p>
    <w:p w:rsidR="00692D63" w:rsidRDefault="00692D63" w:rsidP="004809AB">
      <w:pPr>
        <w:pStyle w:val="NoSpacing"/>
      </w:pPr>
      <w:r>
        <w:tab/>
        <w:t xml:space="preserve">2. Not often discussed is the use of -lo with </w:t>
      </w:r>
      <w:proofErr w:type="spellStart"/>
      <w:r>
        <w:t>transitivized</w:t>
      </w:r>
      <w:proofErr w:type="spellEnd"/>
      <w:r>
        <w:t xml:space="preserve"> intransitives to indicate patients of a non-volitional agent. </w:t>
      </w:r>
    </w:p>
    <w:p w:rsidR="00692D63" w:rsidRDefault="00692D63" w:rsidP="004809AB">
      <w:pPr>
        <w:pStyle w:val="NoSpacing"/>
      </w:pPr>
      <w:r>
        <w:tab/>
      </w:r>
      <w:r>
        <w:tab/>
      </w:r>
      <w:proofErr w:type="spellStart"/>
      <w:r>
        <w:t>kiawi</w:t>
      </w:r>
      <w:proofErr w:type="spellEnd"/>
      <w:r>
        <w:tab/>
      </w:r>
      <w:r>
        <w:tab/>
      </w:r>
      <w:r>
        <w:tab/>
        <w:t>(it) rains</w:t>
      </w:r>
    </w:p>
    <w:p w:rsidR="00692D63" w:rsidRDefault="00692D63" w:rsidP="004809AB">
      <w:pPr>
        <w:pStyle w:val="NoSpacing"/>
      </w:pPr>
      <w:r>
        <w:tab/>
      </w:r>
      <w:r>
        <w:tab/>
        <w:t>0-kiawi:lo</w:t>
      </w:r>
      <w:r>
        <w:tab/>
      </w:r>
      <w:r>
        <w:tab/>
        <w:t>'s/he is rained upon'</w:t>
      </w:r>
    </w:p>
    <w:p w:rsidR="00692D63" w:rsidRDefault="00692D63" w:rsidP="004809AB">
      <w:pPr>
        <w:pStyle w:val="NoSpacing"/>
      </w:pPr>
      <w:r>
        <w:tab/>
      </w:r>
      <w:r>
        <w:tab/>
      </w:r>
      <w:proofErr w:type="spellStart"/>
      <w:r>
        <w:t>yehyeka</w:t>
      </w:r>
      <w:proofErr w:type="spellEnd"/>
      <w:r>
        <w:tab/>
      </w:r>
      <w:r>
        <w:tab/>
        <w:t>'wind blows'</w:t>
      </w:r>
    </w:p>
    <w:p w:rsidR="00692D63" w:rsidRDefault="00692D63" w:rsidP="004809AB">
      <w:pPr>
        <w:pStyle w:val="NoSpacing"/>
      </w:pPr>
      <w:r>
        <w:tab/>
      </w:r>
      <w:r>
        <w:tab/>
      </w:r>
      <w:proofErr w:type="spellStart"/>
      <w:r>
        <w:t>yehyekawi:lo</w:t>
      </w:r>
      <w:proofErr w:type="spellEnd"/>
      <w:r>
        <w:tab/>
      </w:r>
      <w:r>
        <w:tab/>
        <w:t>'it/she/he is blown over by the wind'</w:t>
      </w:r>
    </w:p>
    <w:p w:rsidR="00692D63" w:rsidRDefault="00692D63" w:rsidP="004809AB">
      <w:pPr>
        <w:pStyle w:val="NoSpacing"/>
      </w:pPr>
      <w:r>
        <w:tab/>
      </w:r>
      <w:r>
        <w:tab/>
      </w:r>
      <w:proofErr w:type="spellStart"/>
      <w:r>
        <w:t>to:na</w:t>
      </w:r>
      <w:proofErr w:type="spellEnd"/>
      <w:r>
        <w:tab/>
      </w:r>
      <w:r>
        <w:tab/>
      </w:r>
      <w:r>
        <w:tab/>
        <w:t>'it is hot'</w:t>
      </w:r>
    </w:p>
    <w:p w:rsidR="00692D63" w:rsidRDefault="00692D63" w:rsidP="004809AB">
      <w:pPr>
        <w:pStyle w:val="NoSpacing"/>
      </w:pPr>
      <w:r>
        <w:tab/>
      </w:r>
      <w:r>
        <w:tab/>
      </w:r>
      <w:proofErr w:type="spellStart"/>
      <w:r>
        <w:t>nito:nawi:lo</w:t>
      </w:r>
      <w:proofErr w:type="spellEnd"/>
      <w:r>
        <w:tab/>
      </w:r>
      <w:r>
        <w:tab/>
        <w:t>'I am beaten down upon by the sun'</w:t>
      </w:r>
    </w:p>
    <w:p w:rsidR="00692D63" w:rsidRDefault="00692D63" w:rsidP="004809AB">
      <w:pPr>
        <w:pStyle w:val="NoSpacing"/>
      </w:pPr>
      <w:r>
        <w:t>In all the above cases the transitive form can be implied. Thus the vowel lengthening in -</w:t>
      </w:r>
      <w:proofErr w:type="spellStart"/>
      <w:r>
        <w:t>wi:lo</w:t>
      </w:r>
      <w:proofErr w:type="spellEnd"/>
      <w:r>
        <w:t xml:space="preserve"> reflects a verbal/verbalizing ending -</w:t>
      </w:r>
      <w:proofErr w:type="spellStart"/>
      <w:r>
        <w:t>wia</w:t>
      </w:r>
      <w:proofErr w:type="spellEnd"/>
      <w:r>
        <w:t xml:space="preserve"> (</w:t>
      </w:r>
      <w:proofErr w:type="spellStart"/>
      <w:r>
        <w:t>denominal</w:t>
      </w:r>
      <w:proofErr w:type="spellEnd"/>
      <w:r>
        <w:t xml:space="preserve"> verbs) *</w:t>
      </w:r>
      <w:proofErr w:type="spellStart"/>
      <w:r>
        <w:t>kiawia</w:t>
      </w:r>
      <w:proofErr w:type="spellEnd"/>
      <w:r>
        <w:t>, which does not exist. These forms are the closest Nahuat comes to passives, but the agent is non-volitional. It is also found in forms such as 'to be attacked by bugs'.</w:t>
      </w:r>
    </w:p>
    <w:p w:rsidR="00692D63" w:rsidRDefault="00692D63" w:rsidP="004809AB">
      <w:pPr>
        <w:pStyle w:val="NoSpacing"/>
      </w:pPr>
    </w:p>
    <w:p w:rsidR="00692D63" w:rsidRDefault="004E0FB8" w:rsidP="004809AB">
      <w:pPr>
        <w:pStyle w:val="NoSpacing"/>
      </w:pPr>
      <w:r>
        <w:t>*</w:t>
      </w:r>
      <w:proofErr w:type="spellStart"/>
      <w:r>
        <w:t>ne:chmako</w:t>
      </w:r>
      <w:proofErr w:type="spellEnd"/>
    </w:p>
    <w:p w:rsidR="004E0FB8" w:rsidRDefault="004E0FB8" w:rsidP="004809AB">
      <w:pPr>
        <w:pStyle w:val="NoSpacing"/>
      </w:pPr>
      <w:proofErr w:type="spellStart"/>
      <w:r>
        <w:t>nimako</w:t>
      </w:r>
      <w:proofErr w:type="spellEnd"/>
    </w:p>
    <w:p w:rsidR="004E0FB8" w:rsidRDefault="004E0FB8" w:rsidP="004809AB">
      <w:pPr>
        <w:pStyle w:val="NoSpacing"/>
      </w:pPr>
    </w:p>
    <w:p w:rsidR="004E0FB8" w:rsidRDefault="004E0FB8" w:rsidP="004809AB">
      <w:pPr>
        <w:pStyle w:val="NoSpacing"/>
      </w:pPr>
      <w:r>
        <w:t>*</w:t>
      </w:r>
      <w:proofErr w:type="spellStart"/>
      <w:r>
        <w:t>ne:chpale:wi:lo</w:t>
      </w:r>
      <w:proofErr w:type="spellEnd"/>
    </w:p>
    <w:p w:rsidR="004E0FB8" w:rsidRDefault="004E0FB8" w:rsidP="004809AB">
      <w:pPr>
        <w:pStyle w:val="NoSpacing"/>
      </w:pPr>
      <w:proofErr w:type="spellStart"/>
      <w:r>
        <w:t>nipale:wi:lo</w:t>
      </w:r>
      <w:proofErr w:type="spellEnd"/>
    </w:p>
    <w:p w:rsidR="004E0FB8" w:rsidRDefault="004E0FB8" w:rsidP="004809AB">
      <w:pPr>
        <w:pStyle w:val="NoSpacing"/>
      </w:pPr>
    </w:p>
    <w:p w:rsidR="004E0FB8" w:rsidRDefault="004E0FB8" w:rsidP="004809AB">
      <w:pPr>
        <w:pStyle w:val="NoSpacing"/>
      </w:pPr>
      <w:r>
        <w:t>Is this object promotion. Usually</w:t>
      </w:r>
    </w:p>
    <w:p w:rsidR="004E0FB8" w:rsidRDefault="004E0FB8" w:rsidP="004809AB">
      <w:pPr>
        <w:pStyle w:val="NoSpacing"/>
      </w:pPr>
      <w:r>
        <w:t>I hit the ball.</w:t>
      </w:r>
    </w:p>
    <w:p w:rsidR="004E0FB8" w:rsidRDefault="004E0FB8" w:rsidP="004809AB">
      <w:pPr>
        <w:pStyle w:val="NoSpacing"/>
      </w:pPr>
      <w:r>
        <w:t xml:space="preserve">The ball was hit. </w:t>
      </w:r>
    </w:p>
    <w:p w:rsidR="00143855" w:rsidRDefault="00143855" w:rsidP="004809AB">
      <w:pPr>
        <w:pStyle w:val="NoSpacing"/>
      </w:pPr>
    </w:p>
    <w:tbl>
      <w:tblPr>
        <w:tblStyle w:val="TableGrid"/>
        <w:tblW w:w="0" w:type="auto"/>
        <w:tblLook w:val="04A0"/>
      </w:tblPr>
      <w:tblGrid>
        <w:gridCol w:w="3192"/>
        <w:gridCol w:w="3192"/>
        <w:gridCol w:w="3192"/>
      </w:tblGrid>
      <w:tr w:rsidR="00143855" w:rsidTr="00143855">
        <w:tc>
          <w:tcPr>
            <w:tcW w:w="3192" w:type="dxa"/>
          </w:tcPr>
          <w:p w:rsidR="00143855" w:rsidRDefault="00143855" w:rsidP="004809AB">
            <w:pPr>
              <w:pStyle w:val="NoSpacing"/>
            </w:pPr>
          </w:p>
        </w:tc>
        <w:tc>
          <w:tcPr>
            <w:tcW w:w="3192" w:type="dxa"/>
          </w:tcPr>
          <w:p w:rsidR="00143855" w:rsidRDefault="00143855" w:rsidP="004809AB">
            <w:pPr>
              <w:pStyle w:val="NoSpacing"/>
            </w:pPr>
            <w:r>
              <w:t>Subject specific</w:t>
            </w:r>
          </w:p>
        </w:tc>
        <w:tc>
          <w:tcPr>
            <w:tcW w:w="3192" w:type="dxa"/>
          </w:tcPr>
          <w:p w:rsidR="00143855" w:rsidRDefault="00143855" w:rsidP="004809AB">
            <w:pPr>
              <w:pStyle w:val="NoSpacing"/>
            </w:pPr>
            <w:r>
              <w:t>Subject not specific</w:t>
            </w:r>
          </w:p>
        </w:tc>
      </w:tr>
      <w:tr w:rsidR="00143855" w:rsidTr="00143855">
        <w:tc>
          <w:tcPr>
            <w:tcW w:w="3192" w:type="dxa"/>
          </w:tcPr>
          <w:p w:rsidR="00143855" w:rsidRDefault="00143855" w:rsidP="004809AB">
            <w:pPr>
              <w:pStyle w:val="NoSpacing"/>
            </w:pPr>
            <w:r>
              <w:t>Object specific</w:t>
            </w:r>
          </w:p>
        </w:tc>
        <w:tc>
          <w:tcPr>
            <w:tcW w:w="3192" w:type="dxa"/>
          </w:tcPr>
          <w:p w:rsidR="00143855" w:rsidRDefault="00143855" w:rsidP="004809AB">
            <w:pPr>
              <w:pStyle w:val="NoSpacing"/>
            </w:pPr>
            <w:proofErr w:type="spellStart"/>
            <w:r>
              <w:t>ni</w:t>
            </w:r>
            <w:proofErr w:type="spellEnd"/>
            <w:r>
              <w:t>-k-</w:t>
            </w:r>
            <w:proofErr w:type="spellStart"/>
            <w:r>
              <w:t>kwa</w:t>
            </w:r>
            <w:proofErr w:type="spellEnd"/>
          </w:p>
        </w:tc>
        <w:tc>
          <w:tcPr>
            <w:tcW w:w="3192" w:type="dxa"/>
          </w:tcPr>
          <w:p w:rsidR="00143855" w:rsidRDefault="00143855" w:rsidP="004809AB">
            <w:pPr>
              <w:pStyle w:val="NoSpacing"/>
            </w:pPr>
            <w:r>
              <w:t>*ne:ch-kwa-lo</w:t>
            </w:r>
          </w:p>
        </w:tc>
      </w:tr>
      <w:tr w:rsidR="00143855" w:rsidTr="00143855">
        <w:tc>
          <w:tcPr>
            <w:tcW w:w="3192" w:type="dxa"/>
          </w:tcPr>
          <w:p w:rsidR="00143855" w:rsidRDefault="00143855" w:rsidP="004809AB">
            <w:pPr>
              <w:pStyle w:val="NoSpacing"/>
            </w:pPr>
            <w:r>
              <w:t>Object not specific</w:t>
            </w:r>
          </w:p>
        </w:tc>
        <w:tc>
          <w:tcPr>
            <w:tcW w:w="3192" w:type="dxa"/>
          </w:tcPr>
          <w:p w:rsidR="00143855" w:rsidRDefault="00143855" w:rsidP="004809AB">
            <w:pPr>
              <w:pStyle w:val="NoSpacing"/>
            </w:pPr>
            <w:proofErr w:type="spellStart"/>
            <w:r>
              <w:t>ni-tla-kwa</w:t>
            </w:r>
            <w:proofErr w:type="spellEnd"/>
          </w:p>
        </w:tc>
        <w:tc>
          <w:tcPr>
            <w:tcW w:w="3192" w:type="dxa"/>
          </w:tcPr>
          <w:p w:rsidR="00143855" w:rsidRDefault="00143855" w:rsidP="004809AB">
            <w:pPr>
              <w:pStyle w:val="NoSpacing"/>
            </w:pPr>
            <w:proofErr w:type="spellStart"/>
            <w:r>
              <w:t>tla</w:t>
            </w:r>
            <w:proofErr w:type="spellEnd"/>
            <w:r>
              <w:t>-</w:t>
            </w:r>
            <w:proofErr w:type="spellStart"/>
            <w:r>
              <w:t>kwa</w:t>
            </w:r>
            <w:proofErr w:type="spellEnd"/>
            <w:r>
              <w:t>-lo</w:t>
            </w:r>
          </w:p>
        </w:tc>
      </w:tr>
    </w:tbl>
    <w:p w:rsidR="00143855" w:rsidRDefault="00143855" w:rsidP="004809AB">
      <w:pPr>
        <w:pStyle w:val="NoSpacing"/>
      </w:pPr>
    </w:p>
    <w:sectPr w:rsidR="00143855" w:rsidSect="00F50D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20"/>
  <w:characterSpacingControl w:val="doNotCompress"/>
  <w:compat/>
  <w:rsids>
    <w:rsidRoot w:val="004809AB"/>
    <w:rsid w:val="00143855"/>
    <w:rsid w:val="00261B16"/>
    <w:rsid w:val="004809AB"/>
    <w:rsid w:val="004E0FB8"/>
    <w:rsid w:val="005E0A00"/>
    <w:rsid w:val="006002E8"/>
    <w:rsid w:val="006426EF"/>
    <w:rsid w:val="00692D63"/>
    <w:rsid w:val="00715BF2"/>
    <w:rsid w:val="007742E4"/>
    <w:rsid w:val="00B6413F"/>
    <w:rsid w:val="00DC751B"/>
    <w:rsid w:val="00E35EBE"/>
    <w:rsid w:val="00F50D6A"/>
    <w:rsid w:val="00FB2A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D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9AB"/>
    <w:pPr>
      <w:spacing w:after="0" w:line="240" w:lineRule="auto"/>
    </w:pPr>
  </w:style>
  <w:style w:type="table" w:styleId="TableGrid">
    <w:name w:val="Table Grid"/>
    <w:basedOn w:val="TableNormal"/>
    <w:uiPriority w:val="59"/>
    <w:rsid w:val="001438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2</cp:revision>
  <dcterms:created xsi:type="dcterms:W3CDTF">2015-12-19T05:14:00Z</dcterms:created>
  <dcterms:modified xsi:type="dcterms:W3CDTF">2015-12-19T07:03:00Z</dcterms:modified>
</cp:coreProperties>
</file>