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2C" w:rsidRDefault="0041712C" w:rsidP="00410699">
      <w:pPr>
        <w:tabs>
          <w:tab w:val="left" w:pos="7380"/>
        </w:tabs>
        <w:spacing w:after="0"/>
        <w:rPr>
          <w:b/>
        </w:rPr>
      </w:pPr>
      <w:r>
        <w:rPr>
          <w:b/>
        </w:rPr>
        <w:t>Possible reviewers:</w:t>
      </w:r>
    </w:p>
    <w:p w:rsidR="0041712C" w:rsidRPr="0041712C" w:rsidRDefault="0041712C" w:rsidP="00410699">
      <w:pPr>
        <w:tabs>
          <w:tab w:val="left" w:pos="7380"/>
        </w:tabs>
        <w:spacing w:after="0"/>
        <w:rPr>
          <w:lang w:val="fr-CA"/>
        </w:rPr>
      </w:pPr>
      <w:r w:rsidRPr="0041712C">
        <w:rPr>
          <w:lang w:val="fr-CA"/>
        </w:rPr>
        <w:t>James Reveal (</w:t>
      </w:r>
      <w:hyperlink r:id="rId7" w:tooltip="jreveal@umd.edu" w:history="1">
        <w:r w:rsidRPr="0041712C">
          <w:rPr>
            <w:rStyle w:val="Hyperlink"/>
            <w:lang w:val="fr-CA"/>
          </w:rPr>
          <w:t>jreveal@umd.edu</w:t>
        </w:r>
      </w:hyperlink>
      <w:r w:rsidRPr="0041712C">
        <w:rPr>
          <w:lang w:val="fr-CA"/>
        </w:rPr>
        <w:t xml:space="preserve">, </w:t>
      </w:r>
      <w:hyperlink r:id="rId8" w:tooltip="jlr326@cornell.edu" w:history="1">
        <w:r w:rsidRPr="0041712C">
          <w:rPr>
            <w:rStyle w:val="Hyperlink"/>
            <w:lang w:val="fr-CA"/>
          </w:rPr>
          <w:t>jlr326@cornell.edu</w:t>
        </w:r>
      </w:hyperlink>
      <w:r w:rsidRPr="0041712C">
        <w:rPr>
          <w:lang w:val="fr-CA"/>
        </w:rPr>
        <w:t>)</w:t>
      </w:r>
    </w:p>
    <w:p w:rsidR="0041712C" w:rsidRPr="0041712C" w:rsidRDefault="0041712C" w:rsidP="00410699">
      <w:pPr>
        <w:tabs>
          <w:tab w:val="left" w:pos="7380"/>
        </w:tabs>
        <w:spacing w:after="0"/>
        <w:rPr>
          <w:lang w:val="fr-CA"/>
        </w:rPr>
      </w:pPr>
      <w:r w:rsidRPr="0041712C">
        <w:rPr>
          <w:lang w:val="fr-CA"/>
        </w:rPr>
        <w:t>Annalisa Managlia (</w:t>
      </w:r>
      <w:hyperlink r:id="rId9" w:tooltip="annalisa.managlia@unibo.it" w:history="1">
        <w:r w:rsidRPr="0041712C">
          <w:rPr>
            <w:rStyle w:val="Hyperlink"/>
            <w:lang w:val="fr-CA"/>
          </w:rPr>
          <w:t>annalisa.managlia@unibo.it</w:t>
        </w:r>
      </w:hyperlink>
      <w:r w:rsidRPr="0041712C">
        <w:rPr>
          <w:lang w:val="fr-CA"/>
        </w:rPr>
        <w:t>)</w:t>
      </w:r>
    </w:p>
    <w:p w:rsidR="0041712C" w:rsidRPr="0041712C" w:rsidRDefault="0041712C" w:rsidP="00410699">
      <w:pPr>
        <w:tabs>
          <w:tab w:val="left" w:pos="7380"/>
        </w:tabs>
        <w:spacing w:after="0"/>
        <w:rPr>
          <w:lang w:val="es-ES"/>
        </w:rPr>
      </w:pPr>
      <w:r w:rsidRPr="0041712C">
        <w:rPr>
          <w:lang w:val="es-ES"/>
        </w:rPr>
        <w:t xml:space="preserve">Luis </w:t>
      </w:r>
      <w:r w:rsidRPr="0041712C">
        <w:rPr>
          <w:bCs/>
          <w:lang w:val="es-ES"/>
        </w:rPr>
        <w:t>Ramón-Laca Menéndez de Luarca</w:t>
      </w:r>
      <w:r>
        <w:rPr>
          <w:bCs/>
          <w:lang w:val="es-ES"/>
        </w:rPr>
        <w:t xml:space="preserve"> (</w:t>
      </w:r>
      <w:hyperlink r:id="rId10" w:tooltip="luislaca@hotmail.com" w:history="1">
        <w:r w:rsidRPr="0041712C">
          <w:rPr>
            <w:rStyle w:val="Hyperlink"/>
            <w:bCs/>
            <w:lang w:val="es-ES"/>
          </w:rPr>
          <w:t>luislaca@hotmail.com</w:t>
        </w:r>
      </w:hyperlink>
      <w:r>
        <w:rPr>
          <w:bCs/>
          <w:lang w:val="es-ES"/>
        </w:rPr>
        <w:t>)</w:t>
      </w:r>
    </w:p>
    <w:p w:rsidR="0041712C" w:rsidRPr="0041712C" w:rsidRDefault="0041712C" w:rsidP="00410699">
      <w:pPr>
        <w:tabs>
          <w:tab w:val="left" w:pos="7380"/>
        </w:tabs>
        <w:spacing w:after="0"/>
        <w:rPr>
          <w:b/>
          <w:lang w:val="es-ES"/>
        </w:rPr>
      </w:pPr>
    </w:p>
    <w:p w:rsidR="002A1ED2" w:rsidRPr="00B84BAE" w:rsidRDefault="00394AB6" w:rsidP="00410699">
      <w:pPr>
        <w:tabs>
          <w:tab w:val="left" w:pos="7380"/>
        </w:tabs>
        <w:spacing w:after="0"/>
        <w:rPr>
          <w:b/>
        </w:rPr>
      </w:pPr>
      <w:r w:rsidRPr="00B84BAE">
        <w:rPr>
          <w:b/>
        </w:rPr>
        <w:t>The Origin of</w:t>
      </w:r>
      <w:r w:rsidR="00DD64BB" w:rsidRPr="00B84BAE">
        <w:rPr>
          <w:b/>
        </w:rPr>
        <w:t xml:space="preserve"> Quamoclit (</w:t>
      </w:r>
      <w:r w:rsidR="00920D27" w:rsidRPr="00B84BAE">
        <w:rPr>
          <w:b/>
          <w:i/>
        </w:rPr>
        <w:t>Ipomoea quamoclit</w:t>
      </w:r>
      <w:r w:rsidR="00920D27" w:rsidRPr="00B84BAE">
        <w:rPr>
          <w:b/>
        </w:rPr>
        <w:t xml:space="preserve">, </w:t>
      </w:r>
      <w:r w:rsidR="00DD64BB" w:rsidRPr="00B84BAE">
        <w:rPr>
          <w:b/>
        </w:rPr>
        <w:t>Convolvulaceae)</w:t>
      </w:r>
    </w:p>
    <w:p w:rsidR="008475C5" w:rsidRDefault="008475C5" w:rsidP="00410699">
      <w:pPr>
        <w:spacing w:after="0"/>
      </w:pPr>
      <w:r>
        <w:t>Daniel F. Austin</w:t>
      </w:r>
    </w:p>
    <w:p w:rsidR="008475C5" w:rsidRDefault="008475C5" w:rsidP="00B84BAE">
      <w:pPr>
        <w:spacing w:after="0"/>
      </w:pPr>
      <w:r>
        <w:t xml:space="preserve">Arizona-Sonora Desert Museum, 2021 N Kinney Rd., Tucson, AZ; </w:t>
      </w:r>
      <w:hyperlink r:id="rId11" w:history="1">
        <w:r w:rsidR="007E6A0C" w:rsidRPr="005357B8">
          <w:rPr>
            <w:rStyle w:val="Hyperlink"/>
          </w:rPr>
          <w:t>dr_ipomoea@yahoo.com</w:t>
        </w:r>
      </w:hyperlink>
      <w:r>
        <w:t>.</w:t>
      </w:r>
    </w:p>
    <w:p w:rsidR="00B84BAE" w:rsidRDefault="00B84BAE" w:rsidP="00B84BAE">
      <w:pPr>
        <w:spacing w:after="0"/>
        <w:rPr>
          <w:b/>
        </w:rPr>
      </w:pPr>
    </w:p>
    <w:p w:rsidR="00C573C0" w:rsidRPr="00B84BAE" w:rsidRDefault="00B84BAE" w:rsidP="00B84BAE">
      <w:pPr>
        <w:spacing w:after="0"/>
        <w:rPr>
          <w:b/>
        </w:rPr>
      </w:pPr>
      <w:r w:rsidRPr="00B84BAE">
        <w:rPr>
          <w:b/>
        </w:rPr>
        <w:t>The Origin of Quamoclit (</w:t>
      </w:r>
      <w:r w:rsidRPr="00B84BAE">
        <w:rPr>
          <w:b/>
          <w:i/>
        </w:rPr>
        <w:t>Ipomoea quamoclit</w:t>
      </w:r>
      <w:r w:rsidRPr="00B84BAE">
        <w:rPr>
          <w:b/>
        </w:rPr>
        <w:t>, Convolvulaceae)</w:t>
      </w:r>
      <w:r>
        <w:rPr>
          <w:b/>
        </w:rPr>
        <w:t xml:space="preserve">. </w:t>
      </w:r>
      <w:r w:rsidR="00CB6741">
        <w:t>Although it was originally American,</w:t>
      </w:r>
      <w:r w:rsidR="00CB6741">
        <w:rPr>
          <w:i/>
        </w:rPr>
        <w:t xml:space="preserve"> </w:t>
      </w:r>
      <w:r w:rsidR="008C2ADE">
        <w:rPr>
          <w:i/>
        </w:rPr>
        <w:t>I. q</w:t>
      </w:r>
      <w:r w:rsidR="008B1A93" w:rsidRPr="008B1A93">
        <w:rPr>
          <w:i/>
        </w:rPr>
        <w:t>uamoclit</w:t>
      </w:r>
      <w:r w:rsidR="00CB6741">
        <w:t xml:space="preserve"> </w:t>
      </w:r>
      <w:r w:rsidR="003671D8">
        <w:t>reached</w:t>
      </w:r>
      <w:r w:rsidR="00106200">
        <w:t xml:space="preserve"> Europe </w:t>
      </w:r>
      <w:r w:rsidR="004563C7">
        <w:t>by</w:t>
      </w:r>
      <w:r w:rsidR="00106200">
        <w:t xml:space="preserve"> the 155</w:t>
      </w:r>
      <w:r w:rsidR="008B1A93">
        <w:t xml:space="preserve">0s. The </w:t>
      </w:r>
      <w:r w:rsidR="003671D8">
        <w:t>vines</w:t>
      </w:r>
      <w:r w:rsidR="008B1A93">
        <w:t xml:space="preserve"> are recorded </w:t>
      </w:r>
      <w:r w:rsidR="009D518C">
        <w:t>from</w:t>
      </w:r>
      <w:r w:rsidR="008B1A93">
        <w:t xml:space="preserve"> both Europe and India </w:t>
      </w:r>
      <w:r w:rsidR="009D518C">
        <w:t>in the 1500s</w:t>
      </w:r>
      <w:r w:rsidR="008B1A93">
        <w:t xml:space="preserve"> and were taken to both places because of medical uses. While the species is now known as a garden ornamental</w:t>
      </w:r>
      <w:r w:rsidR="00DB433F">
        <w:t xml:space="preserve"> and weed</w:t>
      </w:r>
      <w:r w:rsidR="00106200">
        <w:t>, there i</w:t>
      </w:r>
      <w:r w:rsidR="008B1A93">
        <w:t xml:space="preserve">s a complicated </w:t>
      </w:r>
      <w:r w:rsidR="00571044">
        <w:t>record</w:t>
      </w:r>
      <w:r w:rsidR="008B1A93">
        <w:t xml:space="preserve"> dealing with its</w:t>
      </w:r>
      <w:r w:rsidR="008C2ADE">
        <w:t xml:space="preserve"> early Renaissance</w:t>
      </w:r>
      <w:r w:rsidR="008B1A93">
        <w:t xml:space="preserve"> discovery, transport, and the name</w:t>
      </w:r>
      <w:r w:rsidR="0099724E">
        <w:t>s</w:t>
      </w:r>
      <w:r w:rsidR="008B1A93">
        <w:t xml:space="preserve"> it brought with it</w:t>
      </w:r>
      <w:r w:rsidR="0099724E">
        <w:t xml:space="preserve"> or that were later applied</w:t>
      </w:r>
      <w:r w:rsidR="008B1A93">
        <w:t xml:space="preserve">. </w:t>
      </w:r>
      <w:r w:rsidR="0099724E">
        <w:t>Several a</w:t>
      </w:r>
      <w:r w:rsidR="00C25C2C">
        <w:t xml:space="preserve">spects of these </w:t>
      </w:r>
      <w:r w:rsidR="0099724E">
        <w:t>topics are discussed.</w:t>
      </w:r>
    </w:p>
    <w:p w:rsidR="008C2ADE" w:rsidRDefault="008C2ADE" w:rsidP="007E6A0C">
      <w:pPr>
        <w:spacing w:after="0"/>
      </w:pPr>
    </w:p>
    <w:p w:rsidR="008C2ADE" w:rsidRDefault="008C2ADE" w:rsidP="007E6A0C">
      <w:pPr>
        <w:spacing w:after="0"/>
      </w:pPr>
      <w:r w:rsidRPr="00410699">
        <w:rPr>
          <w:b/>
        </w:rPr>
        <w:t>Key words:</w:t>
      </w:r>
      <w:r>
        <w:t xml:space="preserve"> Phylogeny, nativity, plant exchange, pharmacopeia, folk names</w:t>
      </w:r>
      <w:r w:rsidR="000F614B">
        <w:t>, Nahuatl</w:t>
      </w:r>
      <w:r w:rsidR="00410699">
        <w:t>.</w:t>
      </w:r>
    </w:p>
    <w:p w:rsidR="00A6551B" w:rsidRDefault="00A6551B" w:rsidP="007E6A0C">
      <w:pPr>
        <w:spacing w:after="0"/>
      </w:pPr>
    </w:p>
    <w:p w:rsidR="00872100" w:rsidRDefault="00872100" w:rsidP="007E6A0C">
      <w:pPr>
        <w:spacing w:after="0"/>
      </w:pPr>
      <w:r>
        <w:tab/>
      </w:r>
      <w:r w:rsidR="004D69DA" w:rsidRPr="00872100">
        <w:rPr>
          <w:i/>
        </w:rPr>
        <w:t>Ipomoea quamoclit</w:t>
      </w:r>
      <w:r w:rsidR="004D69DA">
        <w:t xml:space="preserve"> </w:t>
      </w:r>
      <w:r w:rsidR="006D191C">
        <w:t xml:space="preserve">L. </w:t>
      </w:r>
      <w:r w:rsidR="004D69DA">
        <w:t>is o</w:t>
      </w:r>
      <w:r>
        <w:t>ne of the commonly cultivated members of the Convolvulaceae, and arguably the most strikingly</w:t>
      </w:r>
      <w:r w:rsidR="004D69DA">
        <w:t xml:space="preserve"> beautiful </w:t>
      </w:r>
      <w:r w:rsidR="008D5918">
        <w:t xml:space="preserve">morning glory </w:t>
      </w:r>
      <w:r w:rsidR="004D69DA">
        <w:t xml:space="preserve">in the </w:t>
      </w:r>
      <w:r w:rsidR="006D4BA3">
        <w:t xml:space="preserve">horticultural </w:t>
      </w:r>
      <w:r w:rsidR="004D69DA">
        <w:t>trade</w:t>
      </w:r>
      <w:r>
        <w:t>. These scarlet-flowered climbers</w:t>
      </w:r>
      <w:r w:rsidR="004D69DA">
        <w:t xml:space="preserve"> </w:t>
      </w:r>
      <w:r w:rsidR="00961EEA">
        <w:t xml:space="preserve">form a delicate, lacy mass </w:t>
      </w:r>
      <w:r w:rsidR="00A87D6F">
        <w:t>of</w:t>
      </w:r>
      <w:r w:rsidR="009D518C">
        <w:t xml:space="preserve"> pinnately divided leaves during the warm months in temperate regions</w:t>
      </w:r>
      <w:r w:rsidR="00C87103">
        <w:t>, and all year in tropical areas</w:t>
      </w:r>
      <w:r w:rsidR="001F0442">
        <w:t xml:space="preserve">. </w:t>
      </w:r>
      <w:r w:rsidR="00862A4E">
        <w:t>T</w:t>
      </w:r>
      <w:r w:rsidR="001F0442">
        <w:t xml:space="preserve">he species is </w:t>
      </w:r>
      <w:r w:rsidR="004D69DA">
        <w:t>planted</w:t>
      </w:r>
      <w:r w:rsidR="001F0442">
        <w:t xml:space="preserve"> </w:t>
      </w:r>
      <w:r w:rsidR="003671D8">
        <w:t xml:space="preserve">or naturalized </w:t>
      </w:r>
      <w:r w:rsidR="001F0442">
        <w:t xml:space="preserve">in all the lower latitudes around the world, </w:t>
      </w:r>
      <w:r w:rsidR="004D69DA">
        <w:t xml:space="preserve">yet </w:t>
      </w:r>
      <w:r w:rsidR="00082A7B">
        <w:t>extends</w:t>
      </w:r>
      <w:r w:rsidR="001F0442">
        <w:t xml:space="preserve"> as far north as </w:t>
      </w:r>
      <w:r w:rsidR="009D518C">
        <w:t>China</w:t>
      </w:r>
      <w:r w:rsidR="004D69DA">
        <w:t>,</w:t>
      </w:r>
      <w:r w:rsidR="009E4EFA">
        <w:t xml:space="preserve"> </w:t>
      </w:r>
      <w:r w:rsidR="00F170C1">
        <w:t>England</w:t>
      </w:r>
      <w:r w:rsidR="009D518C">
        <w:t>, and Ontario in</w:t>
      </w:r>
      <w:r w:rsidR="00085ADE" w:rsidRPr="00085ADE">
        <w:t xml:space="preserve"> </w:t>
      </w:r>
      <w:r w:rsidR="00085ADE">
        <w:t>Canada</w:t>
      </w:r>
      <w:r w:rsidR="008B636D">
        <w:t xml:space="preserve"> (</w:t>
      </w:r>
      <w:r w:rsidR="00AA01E2">
        <w:t xml:space="preserve">Fang and Staples 1995:301, </w:t>
      </w:r>
      <w:r w:rsidR="007D0B1B" w:rsidRPr="00A6413E">
        <w:t>Brouillet</w:t>
      </w:r>
      <w:r w:rsidR="007D0B1B">
        <w:t xml:space="preserve"> et al. 2006, </w:t>
      </w:r>
      <w:r w:rsidR="00DC4BB3" w:rsidRPr="00DC4BB3">
        <w:t>Dehnen-Schmutz</w:t>
      </w:r>
      <w:r w:rsidR="00DC4BB3">
        <w:t xml:space="preserve"> et al.</w:t>
      </w:r>
      <w:r w:rsidR="00DC4BB3" w:rsidRPr="00DC4BB3">
        <w:t xml:space="preserve"> 2007</w:t>
      </w:r>
      <w:r w:rsidR="00C32424">
        <w:t>:228</w:t>
      </w:r>
      <w:r w:rsidR="008B636D">
        <w:t>)</w:t>
      </w:r>
      <w:r w:rsidR="00A3435B">
        <w:t>.</w:t>
      </w:r>
    </w:p>
    <w:p w:rsidR="006D4BA3" w:rsidRDefault="006D4BA3" w:rsidP="00AB4381">
      <w:pPr>
        <w:spacing w:after="0"/>
      </w:pPr>
      <w:r>
        <w:tab/>
        <w:t>Probably because</w:t>
      </w:r>
      <w:r w:rsidRPr="00AB4381">
        <w:rPr>
          <w:i/>
        </w:rPr>
        <w:t xml:space="preserve"> </w:t>
      </w:r>
      <w:r w:rsidR="00AB4381" w:rsidRPr="00AB4381">
        <w:rPr>
          <w:i/>
        </w:rPr>
        <w:t>I. quamoclit</w:t>
      </w:r>
      <w:r>
        <w:t xml:space="preserve"> is known </w:t>
      </w:r>
      <w:r w:rsidR="003671D8">
        <w:t>larg</w:t>
      </w:r>
      <w:r>
        <w:t>ely from cultivation</w:t>
      </w:r>
      <w:r w:rsidR="00A3435B">
        <w:t xml:space="preserve"> </w:t>
      </w:r>
      <w:r w:rsidR="00AA01E2">
        <w:t xml:space="preserve">or </w:t>
      </w:r>
      <w:r w:rsidR="003671D8">
        <w:t xml:space="preserve">as </w:t>
      </w:r>
      <w:r w:rsidR="00AA01E2">
        <w:t>a</w:t>
      </w:r>
      <w:r w:rsidR="00A3435B">
        <w:t xml:space="preserve"> weed</w:t>
      </w:r>
      <w:r>
        <w:t xml:space="preserve">, little has been written about its </w:t>
      </w:r>
      <w:r w:rsidR="00493025">
        <w:t>origin</w:t>
      </w:r>
      <w:r>
        <w:t xml:space="preserve">. </w:t>
      </w:r>
      <w:r w:rsidR="00C4712E">
        <w:t>While I was a graduat</w:t>
      </w:r>
      <w:r w:rsidR="00082A7B">
        <w:t xml:space="preserve">e student, Edgar </w:t>
      </w:r>
      <w:r w:rsidR="00A20352">
        <w:t xml:space="preserve">S. </w:t>
      </w:r>
      <w:r w:rsidR="00082A7B">
        <w:t>Anderson (1897</w:t>
      </w:r>
      <w:r w:rsidR="00C4712E">
        <w:t>--</w:t>
      </w:r>
      <w:r w:rsidR="00C4712E" w:rsidRPr="00C4712E">
        <w:t>1969</w:t>
      </w:r>
      <w:r w:rsidR="00C4712E">
        <w:t>) complain</w:t>
      </w:r>
      <w:r w:rsidR="00AA01E2">
        <w:t>ed</w:t>
      </w:r>
      <w:r w:rsidR="00C4712E">
        <w:t xml:space="preserve"> </w:t>
      </w:r>
      <w:r w:rsidR="00BB415C">
        <w:t xml:space="preserve">to us </w:t>
      </w:r>
      <w:r w:rsidR="00C4712E">
        <w:t>that botanists were blind to cultivated plants. At that time, I was guilty</w:t>
      </w:r>
      <w:r w:rsidR="00BB415C">
        <w:t xml:space="preserve">, and wrote about </w:t>
      </w:r>
      <w:r w:rsidR="00082A7B" w:rsidRPr="00872100">
        <w:rPr>
          <w:i/>
        </w:rPr>
        <w:t>I</w:t>
      </w:r>
      <w:r w:rsidR="00082A7B">
        <w:rPr>
          <w:i/>
        </w:rPr>
        <w:t>.</w:t>
      </w:r>
      <w:r w:rsidR="00082A7B" w:rsidRPr="00872100">
        <w:rPr>
          <w:i/>
        </w:rPr>
        <w:t xml:space="preserve"> quamoclit</w:t>
      </w:r>
      <w:r w:rsidR="00082A7B">
        <w:t xml:space="preserve"> </w:t>
      </w:r>
      <w:r w:rsidR="00BB415C">
        <w:t xml:space="preserve">several times </w:t>
      </w:r>
      <w:r w:rsidR="008C2ADE">
        <w:t>without</w:t>
      </w:r>
      <w:r w:rsidR="00BB415C">
        <w:t xml:space="preserve"> </w:t>
      </w:r>
      <w:r w:rsidR="008C2ADE">
        <w:t xml:space="preserve">much </w:t>
      </w:r>
      <w:r w:rsidR="00BB415C">
        <w:t xml:space="preserve">thought </w:t>
      </w:r>
      <w:r w:rsidR="003671D8">
        <w:t>of</w:t>
      </w:r>
      <w:r w:rsidR="00BB415C">
        <w:t xml:space="preserve"> its history and origin.</w:t>
      </w:r>
      <w:r w:rsidR="00AB4381">
        <w:t xml:space="preserve"> </w:t>
      </w:r>
      <w:r w:rsidR="009144BB">
        <w:t xml:space="preserve">I began to wonder about the </w:t>
      </w:r>
      <w:r w:rsidR="008C2ADE">
        <w:t>vines</w:t>
      </w:r>
      <w:r w:rsidR="009144BB">
        <w:t xml:space="preserve"> when </w:t>
      </w:r>
      <w:r w:rsidR="003671D8">
        <w:t xml:space="preserve">my colleague George Staples recently </w:t>
      </w:r>
      <w:r w:rsidR="00BB415C">
        <w:t xml:space="preserve">asked which of </w:t>
      </w:r>
      <w:r w:rsidR="009144BB">
        <w:t>two derivations of the specific name</w:t>
      </w:r>
      <w:r w:rsidR="00BB415C">
        <w:t xml:space="preserve"> was correct</w:t>
      </w:r>
      <w:r w:rsidR="00CB6741">
        <w:t>.</w:t>
      </w:r>
    </w:p>
    <w:p w:rsidR="00673D21" w:rsidRDefault="00C87103" w:rsidP="007E1157">
      <w:pPr>
        <w:spacing w:after="0"/>
      </w:pPr>
      <w:r>
        <w:tab/>
      </w:r>
      <w:r w:rsidR="00CB6741">
        <w:t>T</w:t>
      </w:r>
      <w:r w:rsidR="005871A9">
        <w:t>he past four centuries</w:t>
      </w:r>
      <w:r>
        <w:t xml:space="preserve"> have </w:t>
      </w:r>
      <w:r w:rsidR="00AA01E2">
        <w:t>generated a</w:t>
      </w:r>
      <w:r>
        <w:t xml:space="preserve"> number of misunderstandings</w:t>
      </w:r>
      <w:r w:rsidR="00394AB6">
        <w:t xml:space="preserve"> about </w:t>
      </w:r>
      <w:r w:rsidR="00AB4381" w:rsidRPr="00872100">
        <w:rPr>
          <w:i/>
        </w:rPr>
        <w:t>I</w:t>
      </w:r>
      <w:r w:rsidR="00AB4381">
        <w:rPr>
          <w:i/>
        </w:rPr>
        <w:t>.</w:t>
      </w:r>
      <w:r w:rsidR="00AB4381" w:rsidRPr="00872100">
        <w:rPr>
          <w:i/>
        </w:rPr>
        <w:t xml:space="preserve"> quamoclit</w:t>
      </w:r>
      <w:r>
        <w:t xml:space="preserve">, including where the </w:t>
      </w:r>
      <w:r w:rsidR="00AA01E2">
        <w:t>plants</w:t>
      </w:r>
      <w:r>
        <w:t xml:space="preserve"> originated and the source of the species name.</w:t>
      </w:r>
      <w:r w:rsidR="0046087E">
        <w:t xml:space="preserve"> Linnaeus (1753:159-160) tho</w:t>
      </w:r>
      <w:r w:rsidR="004448FF">
        <w:t>ught the plants were from India</w:t>
      </w:r>
      <w:r w:rsidR="00271932">
        <w:t>,</w:t>
      </w:r>
      <w:r w:rsidR="004448FF">
        <w:t xml:space="preserve"> </w:t>
      </w:r>
      <w:r w:rsidR="00DA36B0">
        <w:t xml:space="preserve">partly </w:t>
      </w:r>
      <w:r w:rsidR="00271932">
        <w:t xml:space="preserve">basing that </w:t>
      </w:r>
      <w:r w:rsidR="00862A4E">
        <w:t>view</w:t>
      </w:r>
      <w:r w:rsidR="00271932">
        <w:t xml:space="preserve"> on</w:t>
      </w:r>
      <w:r w:rsidR="004448FF">
        <w:t xml:space="preserve"> seven references</w:t>
      </w:r>
      <w:r w:rsidR="00271932">
        <w:t xml:space="preserve">. </w:t>
      </w:r>
      <w:r w:rsidR="00CB6741">
        <w:t>T</w:t>
      </w:r>
      <w:r w:rsidR="00271932">
        <w:t>hose</w:t>
      </w:r>
      <w:r w:rsidR="006B7956">
        <w:t xml:space="preserve"> sources</w:t>
      </w:r>
      <w:r w:rsidR="00CB6741">
        <w:t>, however,</w:t>
      </w:r>
      <w:r w:rsidR="00DA36B0">
        <w:t xml:space="preserve"> </w:t>
      </w:r>
      <w:r w:rsidR="00862A4E">
        <w:t>listed</w:t>
      </w:r>
      <w:r w:rsidR="006B7956">
        <w:t xml:space="preserve"> the plants </w:t>
      </w:r>
      <w:r w:rsidR="006D2382">
        <w:t>in</w:t>
      </w:r>
      <w:r w:rsidR="006B7956">
        <w:t xml:space="preserve"> </w:t>
      </w:r>
      <w:r w:rsidR="003519CD">
        <w:t>the Americas</w:t>
      </w:r>
      <w:r w:rsidR="00F56FEA">
        <w:t xml:space="preserve"> </w:t>
      </w:r>
      <w:r w:rsidR="00F56FEA" w:rsidRPr="00DA36B0">
        <w:t>(Clusius 1611</w:t>
      </w:r>
      <w:r w:rsidR="00CE59F7" w:rsidRPr="00DA36B0">
        <w:t>:</w:t>
      </w:r>
      <w:r w:rsidR="00DA36B0" w:rsidRPr="00DA36B0">
        <w:t xml:space="preserve">8, </w:t>
      </w:r>
      <w:r w:rsidR="00CE59F7" w:rsidRPr="00DA36B0">
        <w:t>9</w:t>
      </w:r>
      <w:r w:rsidR="00F56FEA" w:rsidRPr="00DA36B0">
        <w:t>)</w:t>
      </w:r>
      <w:r w:rsidR="006B7956" w:rsidRPr="00DA36B0">
        <w:t>, Italy</w:t>
      </w:r>
      <w:r w:rsidR="00F56FEA" w:rsidRPr="00DA36B0">
        <w:t xml:space="preserve"> (Colonna 1616</w:t>
      </w:r>
      <w:r w:rsidR="0093608B">
        <w:rPr>
          <w:bCs/>
        </w:rPr>
        <w:t>:</w:t>
      </w:r>
      <w:r w:rsidR="0093608B" w:rsidRPr="002940A5">
        <w:rPr>
          <w:bCs/>
        </w:rPr>
        <w:t>lxxii, lxxiii</w:t>
      </w:r>
      <w:r w:rsidR="00F56FEA" w:rsidRPr="00DA36B0">
        <w:t>)</w:t>
      </w:r>
      <w:r w:rsidR="006B7956" w:rsidRPr="00DA36B0">
        <w:t>,</w:t>
      </w:r>
      <w:r w:rsidR="003519CD" w:rsidRPr="00DA36B0">
        <w:t xml:space="preserve"> and India</w:t>
      </w:r>
      <w:r w:rsidR="00F56FEA" w:rsidRPr="00DA36B0">
        <w:t xml:space="preserve"> (</w:t>
      </w:r>
      <w:r w:rsidR="00CF34FA" w:rsidRPr="00DA36B0">
        <w:t>Bauhin 1671</w:t>
      </w:r>
      <w:r w:rsidR="00DA36B0" w:rsidRPr="00DA36B0">
        <w:t>:398</w:t>
      </w:r>
      <w:r w:rsidR="00856231">
        <w:t>, v</w:t>
      </w:r>
      <w:r w:rsidR="00CF34FA" w:rsidRPr="00DA36B0">
        <w:t>an Royen 1740</w:t>
      </w:r>
      <w:r w:rsidR="00CE59F7" w:rsidRPr="00DA36B0">
        <w:t>:430</w:t>
      </w:r>
      <w:r w:rsidR="00CF34FA" w:rsidRPr="00DA36B0">
        <w:t xml:space="preserve">, </w:t>
      </w:r>
      <w:r w:rsidR="00F56FEA" w:rsidRPr="00DA36B0">
        <w:t>Linnaeus 17</w:t>
      </w:r>
      <w:r w:rsidR="00CF34FA" w:rsidRPr="00DA36B0">
        <w:t>37</w:t>
      </w:r>
      <w:r w:rsidR="00CE59F7" w:rsidRPr="00DA36B0">
        <w:t>:60</w:t>
      </w:r>
      <w:r w:rsidR="00CF34FA" w:rsidRPr="00DA36B0">
        <w:t>, 1747</w:t>
      </w:r>
      <w:r w:rsidR="00CE59F7" w:rsidRPr="00DA36B0">
        <w:t>:77</w:t>
      </w:r>
      <w:r w:rsidR="00CF34FA" w:rsidRPr="00DA36B0">
        <w:t>, 1748</w:t>
      </w:r>
      <w:r w:rsidR="00CE59F7" w:rsidRPr="00DA36B0">
        <w:t>:39</w:t>
      </w:r>
      <w:r w:rsidR="00F56FEA" w:rsidRPr="00DA36B0">
        <w:t>)</w:t>
      </w:r>
      <w:r w:rsidR="004448FF" w:rsidRPr="00DA36B0">
        <w:t>.</w:t>
      </w:r>
      <w:r w:rsidR="003356BC">
        <w:t xml:space="preserve"> </w:t>
      </w:r>
      <w:r w:rsidR="003671D8">
        <w:t xml:space="preserve">Why </w:t>
      </w:r>
      <w:r w:rsidR="00673D21">
        <w:t xml:space="preserve">Linnaeus </w:t>
      </w:r>
      <w:r w:rsidR="003671D8">
        <w:t>ignored</w:t>
      </w:r>
      <w:r w:rsidR="00673D21">
        <w:t xml:space="preserve"> the Americas </w:t>
      </w:r>
      <w:r w:rsidR="003671D8">
        <w:t>is not clear</w:t>
      </w:r>
      <w:r w:rsidR="00673D21">
        <w:t>.</w:t>
      </w:r>
    </w:p>
    <w:p w:rsidR="007E1157" w:rsidRDefault="00AB4381" w:rsidP="00673D21">
      <w:pPr>
        <w:spacing w:after="0"/>
        <w:ind w:firstLine="720"/>
      </w:pPr>
      <w:r>
        <w:t>Th</w:t>
      </w:r>
      <w:r w:rsidR="00A6551B">
        <w:t>is</w:t>
      </w:r>
      <w:r>
        <w:t xml:space="preserve"> </w:t>
      </w:r>
      <w:r w:rsidR="00C87103">
        <w:t xml:space="preserve">discussion </w:t>
      </w:r>
      <w:r w:rsidR="00A6551B">
        <w:t>summarizes</w:t>
      </w:r>
      <w:r w:rsidR="00C87103">
        <w:t xml:space="preserve"> what is now know</w:t>
      </w:r>
      <w:r w:rsidR="000F549D">
        <w:t>n</w:t>
      </w:r>
      <w:r w:rsidR="000627F0">
        <w:t xml:space="preserve"> about the species</w:t>
      </w:r>
      <w:r w:rsidR="00C87103">
        <w:t xml:space="preserve">. </w:t>
      </w:r>
      <w:r>
        <w:t xml:space="preserve">Four questions </w:t>
      </w:r>
      <w:r w:rsidR="00CB6741">
        <w:t>are</w:t>
      </w:r>
      <w:r>
        <w:t xml:space="preserve"> </w:t>
      </w:r>
      <w:r w:rsidR="00C87103">
        <w:t>address</w:t>
      </w:r>
      <w:r>
        <w:t>ed</w:t>
      </w:r>
      <w:r w:rsidR="00C87103">
        <w:t xml:space="preserve">: </w:t>
      </w:r>
      <w:r w:rsidR="00D167BC">
        <w:t>1)</w:t>
      </w:r>
      <w:r w:rsidR="007E1157">
        <w:t xml:space="preserve"> Where is </w:t>
      </w:r>
      <w:r w:rsidR="007E1157" w:rsidRPr="00C87103">
        <w:rPr>
          <w:i/>
        </w:rPr>
        <w:t>I</w:t>
      </w:r>
      <w:r>
        <w:rPr>
          <w:i/>
        </w:rPr>
        <w:t>.</w:t>
      </w:r>
      <w:r w:rsidR="007E1157" w:rsidRPr="00C87103">
        <w:rPr>
          <w:i/>
        </w:rPr>
        <w:t xml:space="preserve"> quamoclit</w:t>
      </w:r>
      <w:r w:rsidR="007E1157">
        <w:t xml:space="preserve"> native?</w:t>
      </w:r>
      <w:r w:rsidR="00C87103">
        <w:t>; 2</w:t>
      </w:r>
      <w:r w:rsidR="00D167BC">
        <w:t>)</w:t>
      </w:r>
      <w:r w:rsidR="007E1157">
        <w:t xml:space="preserve"> When was the species introduced into the Old </w:t>
      </w:r>
      <w:r w:rsidR="007E1157">
        <w:lastRenderedPageBreak/>
        <w:t>World?</w:t>
      </w:r>
      <w:r w:rsidR="00C87103">
        <w:t xml:space="preserve">; </w:t>
      </w:r>
      <w:r w:rsidR="007E1157">
        <w:t>3</w:t>
      </w:r>
      <w:r w:rsidR="00D167BC">
        <w:t>)</w:t>
      </w:r>
      <w:r w:rsidR="007E1157">
        <w:t xml:space="preserve"> Why was the species introduced into the Old World?</w:t>
      </w:r>
      <w:r w:rsidR="00C87103">
        <w:t xml:space="preserve">; and, </w:t>
      </w:r>
      <w:r w:rsidR="007E1157">
        <w:t>4</w:t>
      </w:r>
      <w:r w:rsidR="00D167BC">
        <w:t>)</w:t>
      </w:r>
      <w:r w:rsidR="007E1157">
        <w:t xml:space="preserve"> What is the origin of the specific epithet?</w:t>
      </w:r>
    </w:p>
    <w:p w:rsidR="00394AB6" w:rsidRDefault="00394AB6" w:rsidP="007E1157">
      <w:pPr>
        <w:spacing w:after="0"/>
      </w:pPr>
    </w:p>
    <w:p w:rsidR="00394AB6" w:rsidRDefault="00394AB6" w:rsidP="007E1157">
      <w:pPr>
        <w:spacing w:after="0"/>
      </w:pPr>
      <w:r>
        <w:t>MATERIALS AND METHODS</w:t>
      </w:r>
    </w:p>
    <w:p w:rsidR="008A3017" w:rsidRDefault="00394AB6" w:rsidP="007E1157">
      <w:pPr>
        <w:spacing w:after="0"/>
      </w:pPr>
      <w:r>
        <w:tab/>
      </w:r>
      <w:r w:rsidR="005871A9">
        <w:t>For years</w:t>
      </w:r>
      <w:r>
        <w:t xml:space="preserve"> I have studied </w:t>
      </w:r>
      <w:r w:rsidR="007F1CFA" w:rsidRPr="00872100">
        <w:rPr>
          <w:i/>
        </w:rPr>
        <w:t>I</w:t>
      </w:r>
      <w:r w:rsidR="007F1CFA">
        <w:rPr>
          <w:i/>
        </w:rPr>
        <w:t>.</w:t>
      </w:r>
      <w:r w:rsidR="007F1CFA" w:rsidRPr="00872100">
        <w:rPr>
          <w:i/>
        </w:rPr>
        <w:t xml:space="preserve"> quamoclit</w:t>
      </w:r>
      <w:r w:rsidR="0051608E">
        <w:t xml:space="preserve"> </w:t>
      </w:r>
      <w:r w:rsidR="00E11D25">
        <w:t xml:space="preserve">and </w:t>
      </w:r>
      <w:r w:rsidR="006D2382">
        <w:t xml:space="preserve">other </w:t>
      </w:r>
      <w:r w:rsidR="004A29DF">
        <w:t>Convolvulaceae</w:t>
      </w:r>
      <w:r w:rsidR="0051608E">
        <w:t xml:space="preserve"> </w:t>
      </w:r>
      <w:r>
        <w:t>in the Americas and Asia (</w:t>
      </w:r>
      <w:r w:rsidR="00086F2B">
        <w:t xml:space="preserve">e.g., </w:t>
      </w:r>
      <w:r>
        <w:t xml:space="preserve">Austin 1975, 1980, </w:t>
      </w:r>
      <w:r w:rsidR="00965AAD">
        <w:t xml:space="preserve">1982a, 1982b, </w:t>
      </w:r>
      <w:r w:rsidR="00252A8F">
        <w:t xml:space="preserve">1986, </w:t>
      </w:r>
      <w:r w:rsidR="00CF5C6A">
        <w:t>1998</w:t>
      </w:r>
      <w:r w:rsidR="00B711FE">
        <w:t>a, b</w:t>
      </w:r>
      <w:r w:rsidR="00CF5C6A">
        <w:t xml:space="preserve">, </w:t>
      </w:r>
      <w:r w:rsidR="007E4661">
        <w:t>Austin</w:t>
      </w:r>
      <w:r w:rsidR="007E4661" w:rsidRPr="007E4661">
        <w:t xml:space="preserve"> and </w:t>
      </w:r>
      <w:r w:rsidR="007E4661">
        <w:t xml:space="preserve">Cavalcante 1982, </w:t>
      </w:r>
      <w:r w:rsidR="00965AAD">
        <w:t>Austin and Ghazanfar 1979</w:t>
      </w:r>
      <w:r w:rsidR="00775953">
        <w:t xml:space="preserve">, </w:t>
      </w:r>
      <w:r w:rsidR="00D614D1">
        <w:t xml:space="preserve">Austin and Huamán 1996, </w:t>
      </w:r>
      <w:r w:rsidR="00775953">
        <w:t>Austin et al. 1998</w:t>
      </w:r>
      <w:r w:rsidR="00B711FE">
        <w:t>, 2012</w:t>
      </w:r>
      <w:r w:rsidR="00F2205A">
        <w:t>, under review</w:t>
      </w:r>
      <w:r>
        <w:t>)</w:t>
      </w:r>
      <w:r w:rsidR="00D167BC">
        <w:t xml:space="preserve">. Those studies </w:t>
      </w:r>
      <w:r w:rsidR="00204CC9">
        <w:t>allowed me</w:t>
      </w:r>
      <w:r w:rsidR="00D167BC">
        <w:t xml:space="preserve"> to examine herbarium and literary records through much of the world. Subsequently, historical literature has been studied </w:t>
      </w:r>
      <w:r w:rsidR="0051608E">
        <w:t>specifically</w:t>
      </w:r>
      <w:r w:rsidR="00D167BC">
        <w:t xml:space="preserve"> to address the questions in this</w:t>
      </w:r>
      <w:r w:rsidR="003642AD" w:rsidRPr="003642AD">
        <w:t xml:space="preserve"> </w:t>
      </w:r>
      <w:r w:rsidR="003642AD">
        <w:t>treatise</w:t>
      </w:r>
      <w:r w:rsidR="00FC0BC5">
        <w:t>.</w:t>
      </w:r>
      <w:r w:rsidR="007F1CFA">
        <w:t xml:space="preserve"> The older </w:t>
      </w:r>
      <w:r w:rsidR="004C5B5A">
        <w:t>documents</w:t>
      </w:r>
      <w:r w:rsidR="007F1CFA">
        <w:t xml:space="preserve"> </w:t>
      </w:r>
      <w:r w:rsidR="004C5B5A">
        <w:t>are</w:t>
      </w:r>
      <w:r w:rsidR="007F1CFA">
        <w:t xml:space="preserve"> now mostly available, </w:t>
      </w:r>
      <w:r w:rsidR="00D061C3">
        <w:t xml:space="preserve">largely from </w:t>
      </w:r>
      <w:r w:rsidR="000058C7">
        <w:t xml:space="preserve">the </w:t>
      </w:r>
      <w:r w:rsidR="00D061C3">
        <w:t>Botanicus</w:t>
      </w:r>
      <w:r w:rsidR="000058C7">
        <w:t xml:space="preserve"> Digital Library (</w:t>
      </w:r>
      <w:hyperlink r:id="rId12" w:history="1">
        <w:r w:rsidR="00DF0BA9" w:rsidRPr="001D6127">
          <w:rPr>
            <w:rStyle w:val="Hyperlink"/>
          </w:rPr>
          <w:t>http://www.botanicus.org/</w:t>
        </w:r>
      </w:hyperlink>
      <w:r w:rsidR="000058C7">
        <w:t>)</w:t>
      </w:r>
      <w:r w:rsidR="00D061C3">
        <w:t xml:space="preserve">, </w:t>
      </w:r>
      <w:r w:rsidR="000058C7">
        <w:t>Biodiversity Heritage Library (</w:t>
      </w:r>
      <w:hyperlink r:id="rId13" w:history="1">
        <w:r w:rsidR="00DF0BA9" w:rsidRPr="001D6127">
          <w:rPr>
            <w:rStyle w:val="Hyperlink"/>
          </w:rPr>
          <w:t>http://www.biodiversitylibrary.org/</w:t>
        </w:r>
      </w:hyperlink>
      <w:r w:rsidR="000058C7">
        <w:t xml:space="preserve">), </w:t>
      </w:r>
      <w:r w:rsidR="000058C7" w:rsidRPr="000058C7">
        <w:t>Bibliotec</w:t>
      </w:r>
      <w:r w:rsidR="00D0055E">
        <w:t>a digital del Real Jardín Botá</w:t>
      </w:r>
      <w:r w:rsidR="000058C7" w:rsidRPr="000058C7">
        <w:t>nico</w:t>
      </w:r>
      <w:r w:rsidR="00D0055E">
        <w:t xml:space="preserve"> (</w:t>
      </w:r>
      <w:hyperlink r:id="rId14" w:history="1">
        <w:r w:rsidR="00DF0BA9" w:rsidRPr="001D6127">
          <w:rPr>
            <w:rStyle w:val="Hyperlink"/>
          </w:rPr>
          <w:t>http://bibdigital.rjb.csic.es/</w:t>
        </w:r>
      </w:hyperlink>
      <w:r w:rsidR="00092B80">
        <w:t xml:space="preserve"> </w:t>
      </w:r>
      <w:r w:rsidR="00D0055E">
        <w:t>)</w:t>
      </w:r>
      <w:r w:rsidR="000058C7">
        <w:t>, Google Books (</w:t>
      </w:r>
      <w:hyperlink r:id="rId15" w:history="1">
        <w:r w:rsidR="00DF0BA9" w:rsidRPr="001D6127">
          <w:rPr>
            <w:rStyle w:val="Hyperlink"/>
          </w:rPr>
          <w:t>http://books.google.com/</w:t>
        </w:r>
      </w:hyperlink>
      <w:r w:rsidR="000058C7">
        <w:t xml:space="preserve">), </w:t>
      </w:r>
      <w:r w:rsidR="009078FF">
        <w:t>and others</w:t>
      </w:r>
      <w:r w:rsidR="007F1CFA">
        <w:t xml:space="preserve">. Those documents </w:t>
      </w:r>
      <w:r w:rsidR="00F45CE7">
        <w:t>that a</w:t>
      </w:r>
      <w:r w:rsidR="00D061C3">
        <w:t xml:space="preserve">re </w:t>
      </w:r>
      <w:r w:rsidR="007F1CFA">
        <w:t xml:space="preserve">not online I obtained </w:t>
      </w:r>
      <w:r w:rsidR="009078FF">
        <w:t>from</w:t>
      </w:r>
      <w:r w:rsidR="007F1CFA">
        <w:t xml:space="preserve"> </w:t>
      </w:r>
      <w:r w:rsidR="00032CCB">
        <w:t xml:space="preserve">the </w:t>
      </w:r>
      <w:r w:rsidR="007F1CFA">
        <w:t xml:space="preserve">Missouri Botanical </w:t>
      </w:r>
      <w:r w:rsidR="00032CCB">
        <w:t>Garden and t</w:t>
      </w:r>
      <w:r w:rsidR="008D5918">
        <w:t>he University of Arizona libraries</w:t>
      </w:r>
      <w:r w:rsidR="007F1CFA">
        <w:t>.</w:t>
      </w:r>
      <w:r w:rsidR="00E10F98">
        <w:t xml:space="preserve"> </w:t>
      </w:r>
    </w:p>
    <w:p w:rsidR="00F131D8" w:rsidRDefault="00F131D8" w:rsidP="007E1157">
      <w:pPr>
        <w:spacing w:after="0"/>
      </w:pPr>
    </w:p>
    <w:p w:rsidR="00600ABE" w:rsidRDefault="00F131D8" w:rsidP="007E1157">
      <w:pPr>
        <w:spacing w:after="0"/>
      </w:pPr>
      <w:r>
        <w:t>NATIVITY</w:t>
      </w:r>
    </w:p>
    <w:p w:rsidR="00571044" w:rsidRDefault="008D5918" w:rsidP="007E1157">
      <w:pPr>
        <w:spacing w:after="0"/>
      </w:pPr>
      <w:r>
        <w:tab/>
        <w:t>Although</w:t>
      </w:r>
      <w:r w:rsidR="004563C7">
        <w:t xml:space="preserve"> a</w:t>
      </w:r>
      <w:r w:rsidR="00D259ED">
        <w:t xml:space="preserve"> European history</w:t>
      </w:r>
      <w:r>
        <w:t xml:space="preserve"> of over 150 years</w:t>
      </w:r>
      <w:r w:rsidR="00D259ED">
        <w:t xml:space="preserve"> </w:t>
      </w:r>
      <w:r w:rsidR="004563C7">
        <w:t xml:space="preserve">had </w:t>
      </w:r>
      <w:r w:rsidR="005E3CE4">
        <w:t>discussed</w:t>
      </w:r>
      <w:r w:rsidR="00D259ED">
        <w:t xml:space="preserve"> </w:t>
      </w:r>
      <w:r w:rsidR="00D259ED" w:rsidRPr="00450B47">
        <w:rPr>
          <w:i/>
        </w:rPr>
        <w:t>I</w:t>
      </w:r>
      <w:r w:rsidR="00E0229F">
        <w:rPr>
          <w:i/>
        </w:rPr>
        <w:t>.</w:t>
      </w:r>
      <w:r w:rsidR="00D259ED" w:rsidRPr="00450B47">
        <w:rPr>
          <w:i/>
        </w:rPr>
        <w:t xml:space="preserve"> quamoclit</w:t>
      </w:r>
      <w:r w:rsidR="00D259ED">
        <w:t xml:space="preserve"> </w:t>
      </w:r>
      <w:r w:rsidR="00085ADE">
        <w:t>when</w:t>
      </w:r>
      <w:r w:rsidR="00AA7F40">
        <w:t xml:space="preserve"> </w:t>
      </w:r>
      <w:r w:rsidR="00D259ED">
        <w:t>Linnaeus (1753:159-160)</w:t>
      </w:r>
      <w:r w:rsidR="00085ADE">
        <w:t xml:space="preserve"> named the species</w:t>
      </w:r>
      <w:r w:rsidR="00B1481F">
        <w:t>,</w:t>
      </w:r>
      <w:r w:rsidR="00D259ED">
        <w:t xml:space="preserve"> </w:t>
      </w:r>
      <w:r w:rsidR="00AA7F40">
        <w:t xml:space="preserve">he </w:t>
      </w:r>
      <w:r w:rsidR="00D259ED">
        <w:t xml:space="preserve">simply </w:t>
      </w:r>
      <w:r w:rsidR="00B1481F">
        <w:t xml:space="preserve">wrote </w:t>
      </w:r>
      <w:r w:rsidR="004563C7">
        <w:t>“</w:t>
      </w:r>
      <w:r w:rsidR="00720DD5">
        <w:t>Habitat in India.</w:t>
      </w:r>
      <w:r w:rsidR="004563C7">
        <w:t>”</w:t>
      </w:r>
      <w:r w:rsidR="00D259ED">
        <w:t xml:space="preserve"> </w:t>
      </w:r>
      <w:r w:rsidR="00720DD5">
        <w:t>P</w:t>
      </w:r>
      <w:r w:rsidR="00D259ED">
        <w:t xml:space="preserve">reviously </w:t>
      </w:r>
      <w:r w:rsidR="00720DD5">
        <w:t xml:space="preserve">he </w:t>
      </w:r>
      <w:r w:rsidR="00085ADE">
        <w:t>listed</w:t>
      </w:r>
      <w:r w:rsidR="00D259ED">
        <w:t xml:space="preserve"> the species as being </w:t>
      </w:r>
      <w:r w:rsidR="00A87D6F">
        <w:t>in</w:t>
      </w:r>
      <w:r w:rsidR="00D259ED">
        <w:t xml:space="preserve"> </w:t>
      </w:r>
      <w:r w:rsidR="004563C7">
        <w:t>“</w:t>
      </w:r>
      <w:r w:rsidR="00690864">
        <w:t>…</w:t>
      </w:r>
      <w:r w:rsidR="00D259ED" w:rsidRPr="00450B47">
        <w:t xml:space="preserve"> </w:t>
      </w:r>
      <w:r w:rsidR="00D259ED" w:rsidRPr="00720DD5">
        <w:t>Maderaspatanis, ut fertur, &amp; in Malabaria, Zeylona</w:t>
      </w:r>
      <w:r w:rsidR="004563C7">
        <w:t>”</w:t>
      </w:r>
      <w:r w:rsidR="00D259ED" w:rsidRPr="00720DD5">
        <w:t xml:space="preserve"> </w:t>
      </w:r>
      <w:r w:rsidR="003C231E" w:rsidRPr="00720DD5">
        <w:t xml:space="preserve">(Madras region, </w:t>
      </w:r>
      <w:r w:rsidR="00FC5A37">
        <w:t xml:space="preserve">as people say, </w:t>
      </w:r>
      <w:r w:rsidR="005E3CE4">
        <w:t xml:space="preserve">&amp; in </w:t>
      </w:r>
      <w:r w:rsidR="003C231E" w:rsidRPr="00720DD5">
        <w:t>Malabar, Sri Lanka)</w:t>
      </w:r>
      <w:r w:rsidR="00D259ED" w:rsidRPr="00720DD5">
        <w:t xml:space="preserve"> (Linnaeus 1737:66). </w:t>
      </w:r>
      <w:r w:rsidR="00720DD5">
        <w:t>It is true that the</w:t>
      </w:r>
      <w:r w:rsidR="00D259ED">
        <w:t xml:space="preserve"> record as </w:t>
      </w:r>
      <w:r w:rsidR="003642AD">
        <w:t>com</w:t>
      </w:r>
      <w:r w:rsidR="00D259ED">
        <w:t xml:space="preserve">ing from </w:t>
      </w:r>
      <w:r w:rsidR="00D259ED" w:rsidRPr="00450B47">
        <w:t>India</w:t>
      </w:r>
      <w:r w:rsidR="00D259ED">
        <w:t xml:space="preserve"> began with </w:t>
      </w:r>
      <w:r w:rsidR="00374B46">
        <w:t xml:space="preserve">Joachim </w:t>
      </w:r>
      <w:r w:rsidR="00D259ED" w:rsidRPr="00450B47">
        <w:t>Camerarius</w:t>
      </w:r>
      <w:r w:rsidR="00000A9C">
        <w:t xml:space="preserve"> </w:t>
      </w:r>
      <w:r w:rsidR="001A7B31" w:rsidRPr="007E6A0C">
        <w:rPr>
          <w:bCs/>
        </w:rPr>
        <w:t>the Younger</w:t>
      </w:r>
      <w:r w:rsidR="001A7B31" w:rsidRPr="007E6A0C">
        <w:t xml:space="preserve"> </w:t>
      </w:r>
      <w:r w:rsidR="00000A9C">
        <w:t>(</w:t>
      </w:r>
      <w:r w:rsidR="00000A9C">
        <w:rPr>
          <w:bCs/>
        </w:rPr>
        <w:t>1534--</w:t>
      </w:r>
      <w:r w:rsidR="00000A9C" w:rsidRPr="00000A9C">
        <w:rPr>
          <w:bCs/>
        </w:rPr>
        <w:t>1598</w:t>
      </w:r>
      <w:r w:rsidR="00000A9C">
        <w:t>)</w:t>
      </w:r>
      <w:r w:rsidR="00D259ED">
        <w:t>, but</w:t>
      </w:r>
      <w:r w:rsidR="00AF10C0">
        <w:t xml:space="preserve"> Charles de l’Escluse</w:t>
      </w:r>
      <w:r w:rsidR="00085ADE">
        <w:t xml:space="preserve"> (1526--</w:t>
      </w:r>
      <w:r w:rsidR="00085ADE" w:rsidRPr="00000A9C">
        <w:t>1609</w:t>
      </w:r>
      <w:r w:rsidR="00085ADE">
        <w:t>)</w:t>
      </w:r>
      <w:r w:rsidR="00AF10C0">
        <w:t>, Latinized as</w:t>
      </w:r>
      <w:r w:rsidR="00D259ED">
        <w:t xml:space="preserve"> Clusius</w:t>
      </w:r>
      <w:r w:rsidR="00085ADE">
        <w:t>,</w:t>
      </w:r>
      <w:r w:rsidR="00D259ED">
        <w:t xml:space="preserve"> </w:t>
      </w:r>
      <w:r w:rsidR="009A2D36">
        <w:t xml:space="preserve">and </w:t>
      </w:r>
      <w:r w:rsidR="00C17AC7">
        <w:t xml:space="preserve">John </w:t>
      </w:r>
      <w:r w:rsidR="009A2D36">
        <w:t>Ray</w:t>
      </w:r>
      <w:r w:rsidR="00000A9C">
        <w:t xml:space="preserve"> (1627--</w:t>
      </w:r>
      <w:r w:rsidR="00000A9C" w:rsidRPr="00000A9C">
        <w:t>1705</w:t>
      </w:r>
      <w:r w:rsidR="00000A9C">
        <w:t>)</w:t>
      </w:r>
      <w:r w:rsidR="009A2D36">
        <w:t xml:space="preserve"> </w:t>
      </w:r>
      <w:r w:rsidR="005E3CE4">
        <w:t>knew that the species</w:t>
      </w:r>
      <w:r w:rsidR="00D259ED">
        <w:t xml:space="preserve"> w</w:t>
      </w:r>
      <w:r w:rsidR="005E3CE4">
        <w:t>as</w:t>
      </w:r>
      <w:r w:rsidR="00D259ED">
        <w:t xml:space="preserve"> American</w:t>
      </w:r>
      <w:r w:rsidR="00474587">
        <w:t xml:space="preserve"> (</w:t>
      </w:r>
      <w:r w:rsidR="00B1481F">
        <w:t xml:space="preserve">Camerarius </w:t>
      </w:r>
      <w:r w:rsidR="00B1481F" w:rsidRPr="00450B47">
        <w:t>1588</w:t>
      </w:r>
      <w:r w:rsidR="00B1481F">
        <w:t xml:space="preserve">:135, </w:t>
      </w:r>
      <w:r w:rsidR="00474587">
        <w:t>Clusius 1611:8, 9, Ray 1693:761)</w:t>
      </w:r>
      <w:r w:rsidR="00D259ED">
        <w:t xml:space="preserve">. </w:t>
      </w:r>
    </w:p>
    <w:p w:rsidR="00571044" w:rsidRDefault="00D11D20" w:rsidP="00571044">
      <w:pPr>
        <w:spacing w:after="0"/>
        <w:ind w:firstLine="720"/>
      </w:pPr>
      <w:r>
        <w:t>Several</w:t>
      </w:r>
      <w:r w:rsidR="00D259ED">
        <w:t xml:space="preserve"> early authors </w:t>
      </w:r>
      <w:r w:rsidR="00000A9C">
        <w:t xml:space="preserve">(e.g., </w:t>
      </w:r>
      <w:r w:rsidR="00000A9C" w:rsidRPr="00000A9C">
        <w:t>Camerarius 1588</w:t>
      </w:r>
      <w:r w:rsidR="00FA29E0">
        <w:t>:135</w:t>
      </w:r>
      <w:r w:rsidR="00000A9C" w:rsidRPr="00000A9C">
        <w:t xml:space="preserve">, Bauhin </w:t>
      </w:r>
      <w:r w:rsidR="00D00F4F">
        <w:t xml:space="preserve">and Cherler </w:t>
      </w:r>
      <w:r w:rsidR="00000A9C" w:rsidRPr="00000A9C">
        <w:t>1619</w:t>
      </w:r>
      <w:r w:rsidR="00FA29E0">
        <w:t>:177</w:t>
      </w:r>
      <w:r w:rsidR="00000A9C" w:rsidRPr="00000A9C">
        <w:t>,</w:t>
      </w:r>
      <w:r w:rsidR="003356BC">
        <w:t xml:space="preserve"> </w:t>
      </w:r>
      <w:r w:rsidR="00856231">
        <w:t xml:space="preserve">van </w:t>
      </w:r>
      <w:r w:rsidR="00000A9C" w:rsidRPr="00000A9C">
        <w:t>Rheede 1692</w:t>
      </w:r>
      <w:r w:rsidR="00BF456E">
        <w:t>:123</w:t>
      </w:r>
      <w:r w:rsidR="00BF0E85">
        <w:t xml:space="preserve">, </w:t>
      </w:r>
      <w:r w:rsidR="0087027D" w:rsidRPr="00554174">
        <w:t>Burman 1737:197</w:t>
      </w:r>
      <w:r w:rsidR="00000A9C">
        <w:t xml:space="preserve">) </w:t>
      </w:r>
      <w:r w:rsidR="00D259ED">
        <w:t xml:space="preserve">simply said </w:t>
      </w:r>
      <w:r w:rsidR="004563C7">
        <w:t>“</w:t>
      </w:r>
      <w:r w:rsidR="00D259ED">
        <w:t>ex India</w:t>
      </w:r>
      <w:r w:rsidR="004563C7">
        <w:t>”</w:t>
      </w:r>
      <w:r w:rsidR="00D259ED">
        <w:t xml:space="preserve"> or </w:t>
      </w:r>
      <w:r w:rsidR="004563C7">
        <w:t>“</w:t>
      </w:r>
      <w:r w:rsidR="00D259ED">
        <w:t>Indian,</w:t>
      </w:r>
      <w:r w:rsidR="004563C7">
        <w:t>”</w:t>
      </w:r>
      <w:r w:rsidR="003642AD">
        <w:t xml:space="preserve"> ignor</w:t>
      </w:r>
      <w:r w:rsidR="00D259ED">
        <w:t xml:space="preserve">ing whether from </w:t>
      </w:r>
      <w:r w:rsidR="004C5B5A" w:rsidRPr="00964309">
        <w:rPr>
          <w:i/>
        </w:rPr>
        <w:t xml:space="preserve">India </w:t>
      </w:r>
      <w:r w:rsidR="00D259ED" w:rsidRPr="00964309">
        <w:rPr>
          <w:i/>
        </w:rPr>
        <w:t>oriental</w:t>
      </w:r>
      <w:r w:rsidR="005871A9" w:rsidRPr="00964309">
        <w:rPr>
          <w:i/>
        </w:rPr>
        <w:t>e</w:t>
      </w:r>
      <w:r w:rsidR="00D259ED">
        <w:t xml:space="preserve"> (East Indies) or </w:t>
      </w:r>
      <w:r w:rsidR="004C5B5A" w:rsidRPr="00964309">
        <w:rPr>
          <w:i/>
        </w:rPr>
        <w:t xml:space="preserve">India </w:t>
      </w:r>
      <w:r w:rsidR="00D259ED" w:rsidRPr="00964309">
        <w:rPr>
          <w:i/>
        </w:rPr>
        <w:t>occidental</w:t>
      </w:r>
      <w:r w:rsidR="005871A9" w:rsidRPr="00964309">
        <w:rPr>
          <w:i/>
        </w:rPr>
        <w:t>e</w:t>
      </w:r>
      <w:r w:rsidR="00D259ED">
        <w:t xml:space="preserve"> (West Indies).</w:t>
      </w:r>
      <w:r w:rsidR="00571044">
        <w:t xml:space="preserve"> </w:t>
      </w:r>
      <w:r w:rsidR="00981BB6">
        <w:rPr>
          <w:bCs/>
        </w:rPr>
        <w:t>N</w:t>
      </w:r>
      <w:r w:rsidR="00571044" w:rsidRPr="00986E2B">
        <w:rPr>
          <w:bCs/>
        </w:rPr>
        <w:t>umerous</w:t>
      </w:r>
      <w:r w:rsidR="00571044">
        <w:rPr>
          <w:bCs/>
        </w:rPr>
        <w:t xml:space="preserve"> other species of American origin were thought for de</w:t>
      </w:r>
      <w:r w:rsidR="00384163">
        <w:rPr>
          <w:bCs/>
        </w:rPr>
        <w:t>cades to be native to India (e.g.,</w:t>
      </w:r>
      <w:r w:rsidR="00571044">
        <w:rPr>
          <w:bCs/>
        </w:rPr>
        <w:t xml:space="preserve"> Austin 2008:192). The confusion was at least partly due to the European difficulty in reconciling the strangeness of the New World plants with those from the </w:t>
      </w:r>
      <w:r w:rsidR="00C27BDA">
        <w:rPr>
          <w:bCs/>
        </w:rPr>
        <w:t>“Indies”</w:t>
      </w:r>
      <w:r w:rsidR="00571044">
        <w:rPr>
          <w:bCs/>
        </w:rPr>
        <w:t xml:space="preserve"> they had previously known (Ubrizsy Savoia 1996).</w:t>
      </w:r>
      <w:r w:rsidR="00600ABE">
        <w:rPr>
          <w:bCs/>
        </w:rPr>
        <w:t xml:space="preserve"> Another factor was </w:t>
      </w:r>
      <w:r w:rsidR="00E064C4">
        <w:t>that</w:t>
      </w:r>
      <w:r w:rsidR="00600ABE">
        <w:t xml:space="preserve"> the various parts of the world were discovered and explored by countries </w:t>
      </w:r>
      <w:r w:rsidR="004473A5">
        <w:t>that</w:t>
      </w:r>
      <w:r w:rsidR="00600ABE">
        <w:t xml:space="preserve"> did not </w:t>
      </w:r>
      <w:r w:rsidR="004563C7">
        <w:t xml:space="preserve">fully </w:t>
      </w:r>
      <w:r w:rsidR="00600ABE">
        <w:t>share the</w:t>
      </w:r>
      <w:r w:rsidR="006247A5">
        <w:t>ir</w:t>
      </w:r>
      <w:r w:rsidR="00600ABE">
        <w:t xml:space="preserve"> </w:t>
      </w:r>
      <w:r w:rsidR="00C27BDA">
        <w:t xml:space="preserve">new </w:t>
      </w:r>
      <w:r w:rsidR="00600ABE">
        <w:t>informa</w:t>
      </w:r>
      <w:r w:rsidR="0061619A">
        <w:t>tion</w:t>
      </w:r>
      <w:r w:rsidR="00600ABE">
        <w:t xml:space="preserve">. Linnaeus knew little of the </w:t>
      </w:r>
      <w:r w:rsidR="006247A5">
        <w:t>Iberians</w:t>
      </w:r>
      <w:r w:rsidR="00600ABE">
        <w:t xml:space="preserve"> in Asia, rel</w:t>
      </w:r>
      <w:r w:rsidR="006247A5">
        <w:t>ying</w:t>
      </w:r>
      <w:r w:rsidR="0061619A">
        <w:t xml:space="preserve"> largely on the new</w:t>
      </w:r>
      <w:r w:rsidR="00600ABE">
        <w:t>er</w:t>
      </w:r>
      <w:r w:rsidR="0061619A">
        <w:t xml:space="preserve"> </w:t>
      </w:r>
      <w:r w:rsidR="004A29DF">
        <w:t>Dutch and English</w:t>
      </w:r>
      <w:r w:rsidR="001823E2">
        <w:t xml:space="preserve"> colonists</w:t>
      </w:r>
      <w:r w:rsidR="0061619A">
        <w:t>,</w:t>
      </w:r>
      <w:r w:rsidR="004A29DF">
        <w:t xml:space="preserve"> who m</w:t>
      </w:r>
      <w:r w:rsidR="00981BB6">
        <w:t xml:space="preserve">ostly </w:t>
      </w:r>
      <w:r w:rsidR="001722A4">
        <w:t xml:space="preserve">assumed that all plants </w:t>
      </w:r>
      <w:r w:rsidR="002E5492">
        <w:t>in India</w:t>
      </w:r>
      <w:r w:rsidR="001722A4">
        <w:t xml:space="preserve"> were native</w:t>
      </w:r>
      <w:r w:rsidR="00981BB6">
        <w:t xml:space="preserve"> (e.g., </w:t>
      </w:r>
      <w:r w:rsidR="00856231">
        <w:t xml:space="preserve">van </w:t>
      </w:r>
      <w:r w:rsidR="00B94D76">
        <w:t>Rheede 1692</w:t>
      </w:r>
      <w:r w:rsidR="00B4097E">
        <w:t>:123</w:t>
      </w:r>
      <w:r w:rsidR="00B94D76">
        <w:t xml:space="preserve">, </w:t>
      </w:r>
      <w:r w:rsidR="0001271D">
        <w:t>Plukenet 1696</w:t>
      </w:r>
      <w:r w:rsidR="00B4097E">
        <w:t>:117</w:t>
      </w:r>
      <w:r w:rsidR="0001271D">
        <w:t xml:space="preserve">, </w:t>
      </w:r>
      <w:r w:rsidR="00AC69D8">
        <w:t>Burman 1737</w:t>
      </w:r>
      <w:r w:rsidR="00981BB6">
        <w:t>)</w:t>
      </w:r>
      <w:r w:rsidR="001722A4">
        <w:t>.</w:t>
      </w:r>
      <w:r w:rsidR="00981BB6">
        <w:t xml:space="preserve"> </w:t>
      </w:r>
    </w:p>
    <w:p w:rsidR="00D259ED" w:rsidRDefault="00D259ED" w:rsidP="007E1157">
      <w:pPr>
        <w:spacing w:after="0"/>
      </w:pPr>
      <w:r>
        <w:tab/>
        <w:t xml:space="preserve">As more </w:t>
      </w:r>
      <w:r w:rsidR="00383A9C">
        <w:t>of</w:t>
      </w:r>
      <w:r w:rsidR="00A742A5">
        <w:t xml:space="preserve"> the world </w:t>
      </w:r>
      <w:r w:rsidR="00383A9C">
        <w:t>was</w:t>
      </w:r>
      <w:r>
        <w:t xml:space="preserve"> explored </w:t>
      </w:r>
      <w:r w:rsidR="00C27BDA">
        <w:t>after</w:t>
      </w:r>
      <w:r w:rsidR="00506F1E">
        <w:t xml:space="preserve"> 1492 </w:t>
      </w:r>
      <w:r>
        <w:t xml:space="preserve">it became increasingly clear that there </w:t>
      </w:r>
      <w:r w:rsidR="0061619A">
        <w:t>were</w:t>
      </w:r>
      <w:r>
        <w:t xml:space="preserve"> </w:t>
      </w:r>
      <w:r w:rsidR="0061619A">
        <w:t>several</w:t>
      </w:r>
      <w:r>
        <w:t xml:space="preserve"> </w:t>
      </w:r>
      <w:r w:rsidR="000627AC">
        <w:t xml:space="preserve">species </w:t>
      </w:r>
      <w:r>
        <w:t>shar</w:t>
      </w:r>
      <w:r w:rsidR="008D5918">
        <w:t>ing</w:t>
      </w:r>
      <w:r>
        <w:t xml:space="preserve"> morphological traits. </w:t>
      </w:r>
      <w:r w:rsidR="00BF4E60">
        <w:t xml:space="preserve">The concept of </w:t>
      </w:r>
      <w:r w:rsidR="004A29DF">
        <w:t>a</w:t>
      </w:r>
      <w:r w:rsidR="00BF4E60">
        <w:t xml:space="preserve"> species </w:t>
      </w:r>
      <w:r w:rsidR="004A29DF">
        <w:t xml:space="preserve">group </w:t>
      </w:r>
      <w:r w:rsidR="00BF4E60">
        <w:t xml:space="preserve">related to </w:t>
      </w:r>
      <w:r w:rsidR="00BF4E60" w:rsidRPr="007073C1">
        <w:rPr>
          <w:i/>
        </w:rPr>
        <w:t xml:space="preserve">I. quamoclit </w:t>
      </w:r>
      <w:r w:rsidR="0079036D">
        <w:t>developed</w:t>
      </w:r>
      <w:r w:rsidR="00BE4324">
        <w:t xml:space="preserve"> </w:t>
      </w:r>
      <w:r w:rsidR="00BF4E60">
        <w:t xml:space="preserve">and Tournefort (1700 [1703]:116) proposed </w:t>
      </w:r>
      <w:r w:rsidR="00BF4E60" w:rsidRPr="000A7F53">
        <w:rPr>
          <w:i/>
        </w:rPr>
        <w:t>Quamoclit</w:t>
      </w:r>
      <w:r w:rsidR="00BF4E60">
        <w:t xml:space="preserve"> as a genus. While Miller (1754) accepted </w:t>
      </w:r>
      <w:r w:rsidR="00BF4E60" w:rsidRPr="000A7F53">
        <w:rPr>
          <w:i/>
        </w:rPr>
        <w:t>Quamoclit</w:t>
      </w:r>
      <w:r w:rsidR="00BF4E60">
        <w:t xml:space="preserve"> at </w:t>
      </w:r>
      <w:r w:rsidR="000B2956">
        <w:t>generic</w:t>
      </w:r>
      <w:r w:rsidR="00BF4E60">
        <w:t xml:space="preserve"> rank, Linnaeus (1753:159) did not. </w:t>
      </w:r>
      <w:r w:rsidR="00BE4324">
        <w:t>All</w:t>
      </w:r>
      <w:r w:rsidR="00BF4E60">
        <w:t xml:space="preserve"> th</w:t>
      </w:r>
      <w:r w:rsidR="00C77701">
        <w:t>e species</w:t>
      </w:r>
      <w:r w:rsidR="00BF4E60">
        <w:t xml:space="preserve"> in the group</w:t>
      </w:r>
      <w:r w:rsidR="00C77701">
        <w:t xml:space="preserve"> were originally American, and the few</w:t>
      </w:r>
      <w:r w:rsidR="00BF4E60">
        <w:t xml:space="preserve"> </w:t>
      </w:r>
      <w:r w:rsidR="00C77701">
        <w:t>that were found in the Old World, like</w:t>
      </w:r>
      <w:r w:rsidR="00C77701" w:rsidRPr="000B2956">
        <w:rPr>
          <w:i/>
        </w:rPr>
        <w:t xml:space="preserve"> </w:t>
      </w:r>
      <w:r w:rsidR="000B2956" w:rsidRPr="000B2956">
        <w:rPr>
          <w:i/>
        </w:rPr>
        <w:t xml:space="preserve">I. </w:t>
      </w:r>
      <w:r w:rsidR="000B2956" w:rsidRPr="000B2956">
        <w:rPr>
          <w:i/>
        </w:rPr>
        <w:lastRenderedPageBreak/>
        <w:t>quamoclit</w:t>
      </w:r>
      <w:r w:rsidR="000B2956">
        <w:t xml:space="preserve"> and </w:t>
      </w:r>
      <w:r w:rsidR="00C77701" w:rsidRPr="00A742A5">
        <w:rPr>
          <w:i/>
        </w:rPr>
        <w:t>I. hederifolia</w:t>
      </w:r>
      <w:r w:rsidR="00A742A5">
        <w:t xml:space="preserve"> </w:t>
      </w:r>
      <w:r w:rsidR="0051608E">
        <w:t xml:space="preserve">L. </w:t>
      </w:r>
      <w:r w:rsidR="00A742A5">
        <w:t xml:space="preserve">(under </w:t>
      </w:r>
      <w:r w:rsidR="00A742A5" w:rsidRPr="00A742A5">
        <w:rPr>
          <w:i/>
        </w:rPr>
        <w:t>I. angulata</w:t>
      </w:r>
      <w:r w:rsidR="00A742A5">
        <w:t xml:space="preserve"> Lam. and </w:t>
      </w:r>
      <w:r w:rsidR="00A742A5" w:rsidRPr="00A742A5">
        <w:rPr>
          <w:i/>
        </w:rPr>
        <w:t>I. sanguinea</w:t>
      </w:r>
      <w:r w:rsidR="00A742A5">
        <w:t xml:space="preserve"> Vahl),</w:t>
      </w:r>
      <w:r w:rsidR="00C77701">
        <w:t xml:space="preserve"> were </w:t>
      </w:r>
      <w:r w:rsidR="00A742A5">
        <w:t>originally</w:t>
      </w:r>
      <w:r w:rsidR="00BF4E60">
        <w:t xml:space="preserve"> from the Americas</w:t>
      </w:r>
      <w:r w:rsidR="00A742A5">
        <w:t xml:space="preserve">. </w:t>
      </w:r>
    </w:p>
    <w:p w:rsidR="000A7F53" w:rsidRPr="00091098" w:rsidRDefault="007073C1" w:rsidP="00091098">
      <w:pPr>
        <w:spacing w:before="12" w:after="12"/>
        <w:rPr>
          <w:rFonts w:ascii="Verdana" w:eastAsia="Times New Roman" w:hAnsi="Verdana"/>
          <w:b/>
          <w:bCs/>
          <w:color w:val="000000"/>
          <w:sz w:val="20"/>
          <w:szCs w:val="20"/>
        </w:rPr>
      </w:pPr>
      <w:r>
        <w:tab/>
      </w:r>
      <w:r w:rsidR="00EA0AFD">
        <w:t xml:space="preserve"> </w:t>
      </w:r>
      <w:r w:rsidR="00BF4E60">
        <w:t>A thorough study of the group remained for O</w:t>
      </w:r>
      <w:r w:rsidR="004563C7">
        <w:t>’</w:t>
      </w:r>
      <w:r w:rsidR="005E3CE4">
        <w:t>Donell</w:t>
      </w:r>
      <w:r w:rsidR="00506F1E">
        <w:t xml:space="preserve"> </w:t>
      </w:r>
      <w:r w:rsidR="00BF4E60">
        <w:t>(1959), although Choisy</w:t>
      </w:r>
      <w:r w:rsidR="00506F1E">
        <w:t xml:space="preserve"> </w:t>
      </w:r>
      <w:r w:rsidR="00F500EA">
        <w:t xml:space="preserve">(1845:435) </w:t>
      </w:r>
      <w:r w:rsidR="005E3CE4">
        <w:t>had revised it.</w:t>
      </w:r>
      <w:r w:rsidR="00BF4E60">
        <w:t xml:space="preserve"> </w:t>
      </w:r>
      <w:r w:rsidR="002D19F0">
        <w:t>T</w:t>
      </w:r>
      <w:r w:rsidR="00C867B0">
        <w:t>ho</w:t>
      </w:r>
      <w:r w:rsidR="007946E2">
        <w:t xml:space="preserve">se studies pointed to the Americas as the region of diversity and </w:t>
      </w:r>
      <w:r w:rsidR="000B2956">
        <w:t>origin. That conclusion w</w:t>
      </w:r>
      <w:r w:rsidR="004C5B5A">
        <w:t>a</w:t>
      </w:r>
      <w:r w:rsidR="007946E2">
        <w:t xml:space="preserve">s supported by Miller et al. (2004) </w:t>
      </w:r>
      <w:r w:rsidR="000F614B">
        <w:t xml:space="preserve">and Streisfeld and Rausher (2009) </w:t>
      </w:r>
      <w:r w:rsidR="003642AD">
        <w:t xml:space="preserve">who </w:t>
      </w:r>
      <w:r w:rsidR="0052098E">
        <w:t xml:space="preserve">found that the Quamoclit group (properly </w:t>
      </w:r>
      <w:r w:rsidR="00C867B0" w:rsidRPr="00C867B0">
        <w:rPr>
          <w:i/>
        </w:rPr>
        <w:t>Ipomoea</w:t>
      </w:r>
      <w:r w:rsidR="00C867B0">
        <w:t xml:space="preserve"> </w:t>
      </w:r>
      <w:r w:rsidR="0052098E">
        <w:t xml:space="preserve">section </w:t>
      </w:r>
      <w:r w:rsidR="0052098E" w:rsidRPr="003906E9">
        <w:rPr>
          <w:i/>
        </w:rPr>
        <w:t>Mina</w:t>
      </w:r>
      <w:r w:rsidR="009F3C0D">
        <w:rPr>
          <w:i/>
        </w:rPr>
        <w:t xml:space="preserve"> </w:t>
      </w:r>
      <w:r w:rsidR="009F3C0D" w:rsidRPr="009F3C0D">
        <w:t>(Cerv.) Griseb.</w:t>
      </w:r>
      <w:r w:rsidR="0052098E">
        <w:t xml:space="preserve">, cf. </w:t>
      </w:r>
      <w:r w:rsidR="00D057B3">
        <w:t xml:space="preserve">Austin and </w:t>
      </w:r>
      <w:r w:rsidR="00EE545B" w:rsidRPr="003906E9">
        <w:rPr>
          <w:bCs/>
        </w:rPr>
        <w:t>Huam</w:t>
      </w:r>
      <w:r w:rsidR="00EE545B">
        <w:rPr>
          <w:bCs/>
        </w:rPr>
        <w:t>á</w:t>
      </w:r>
      <w:r w:rsidR="00EE545B" w:rsidRPr="003906E9">
        <w:rPr>
          <w:bCs/>
        </w:rPr>
        <w:t>n</w:t>
      </w:r>
      <w:r w:rsidR="00EE545B">
        <w:t xml:space="preserve"> </w:t>
      </w:r>
      <w:r w:rsidR="00D057B3">
        <w:t>1996</w:t>
      </w:r>
      <w:r w:rsidR="005D55FF">
        <w:t>:14</w:t>
      </w:r>
      <w:r w:rsidR="00D057B3">
        <w:t>)</w:t>
      </w:r>
      <w:r w:rsidR="003906E9">
        <w:t xml:space="preserve">, was monophyletic and </w:t>
      </w:r>
      <w:r w:rsidR="00C85904">
        <w:t>sister to</w:t>
      </w:r>
      <w:r w:rsidR="003906E9">
        <w:t xml:space="preserve"> American section </w:t>
      </w:r>
      <w:r w:rsidR="003906E9" w:rsidRPr="003906E9">
        <w:rPr>
          <w:i/>
        </w:rPr>
        <w:t>Leptoca</w:t>
      </w:r>
      <w:r w:rsidR="00EE7A5C">
        <w:rPr>
          <w:i/>
        </w:rPr>
        <w:t>l</w:t>
      </w:r>
      <w:r w:rsidR="003906E9" w:rsidRPr="003906E9">
        <w:rPr>
          <w:i/>
        </w:rPr>
        <w:t>lis</w:t>
      </w:r>
      <w:r w:rsidR="0051608E" w:rsidRPr="0051608E">
        <w:t xml:space="preserve"> (G. Don) J.A. McDonald</w:t>
      </w:r>
      <w:r w:rsidR="00D057B3">
        <w:t>.</w:t>
      </w:r>
      <w:r w:rsidR="00EF7C69">
        <w:t xml:space="preserve"> </w:t>
      </w:r>
      <w:r w:rsidR="00EE7A5C">
        <w:t xml:space="preserve">Because all of the </w:t>
      </w:r>
      <w:r w:rsidR="00674F81">
        <w:t>related</w:t>
      </w:r>
      <w:r w:rsidR="00EE7A5C">
        <w:t xml:space="preserve"> species are American</w:t>
      </w:r>
      <w:r w:rsidR="000627AC">
        <w:t xml:space="preserve">, </w:t>
      </w:r>
      <w:r w:rsidR="00EE7A5C">
        <w:t xml:space="preserve">it is logical </w:t>
      </w:r>
      <w:r w:rsidR="000627AC">
        <w:t xml:space="preserve">that </w:t>
      </w:r>
      <w:r w:rsidR="000627AC" w:rsidRPr="00EF7C69">
        <w:rPr>
          <w:i/>
        </w:rPr>
        <w:t xml:space="preserve">I. quamoclit </w:t>
      </w:r>
      <w:r w:rsidR="00A87D6F">
        <w:t>is native</w:t>
      </w:r>
      <w:r w:rsidR="000627AC">
        <w:t xml:space="preserve"> </w:t>
      </w:r>
      <w:r w:rsidR="004C612D">
        <w:t>there</w:t>
      </w:r>
      <w:r w:rsidR="000627AC">
        <w:t>.</w:t>
      </w:r>
    </w:p>
    <w:p w:rsidR="00BF4E60" w:rsidRDefault="00EF7C69" w:rsidP="00F131D8">
      <w:pPr>
        <w:spacing w:after="0"/>
      </w:pPr>
      <w:r>
        <w:tab/>
      </w:r>
      <w:r w:rsidR="009F3C0D" w:rsidRPr="009F3C0D">
        <w:rPr>
          <w:i/>
        </w:rPr>
        <w:t>I</w:t>
      </w:r>
      <w:r w:rsidR="0079036D">
        <w:rPr>
          <w:i/>
        </w:rPr>
        <w:t>pomoea</w:t>
      </w:r>
      <w:r w:rsidR="009F3C0D" w:rsidRPr="009F3C0D">
        <w:rPr>
          <w:i/>
        </w:rPr>
        <w:t xml:space="preserve"> quamoclit</w:t>
      </w:r>
      <w:r>
        <w:t xml:space="preserve"> was dispersed </w:t>
      </w:r>
      <w:r w:rsidR="002D19F0">
        <w:t>around</w:t>
      </w:r>
      <w:r>
        <w:t xml:space="preserve"> the </w:t>
      </w:r>
      <w:r w:rsidR="0061619A">
        <w:t>globe</w:t>
      </w:r>
      <w:r w:rsidR="0079036D">
        <w:t xml:space="preserve"> soon after Europeans discovered the New World</w:t>
      </w:r>
      <w:r>
        <w:t>. When, why, and how that came about are addressed next.</w:t>
      </w:r>
    </w:p>
    <w:p w:rsidR="00574184" w:rsidRDefault="00574184" w:rsidP="007E6A0C">
      <w:pPr>
        <w:spacing w:after="0"/>
      </w:pPr>
    </w:p>
    <w:p w:rsidR="008F4D4D" w:rsidRDefault="00905814" w:rsidP="007E6A0C">
      <w:pPr>
        <w:spacing w:after="0"/>
      </w:pPr>
      <w:r>
        <w:t xml:space="preserve">SPREAD </w:t>
      </w:r>
      <w:r w:rsidR="00493025">
        <w:t>TO NEW LANDS</w:t>
      </w:r>
    </w:p>
    <w:p w:rsidR="00E14340" w:rsidRDefault="00676FF5" w:rsidP="007E6A0C">
      <w:pPr>
        <w:spacing w:after="0"/>
      </w:pPr>
      <w:r>
        <w:tab/>
      </w:r>
      <w:r w:rsidR="000257A0" w:rsidRPr="000257A0">
        <w:rPr>
          <w:i/>
        </w:rPr>
        <w:t>Ipomoea quamoclit</w:t>
      </w:r>
      <w:r>
        <w:t xml:space="preserve"> w</w:t>
      </w:r>
      <w:r w:rsidR="000257A0">
        <w:t>as</w:t>
      </w:r>
      <w:r>
        <w:t xml:space="preserve"> brought to the attention of European botanists </w:t>
      </w:r>
      <w:r w:rsidR="000F614B">
        <w:t xml:space="preserve">apparently </w:t>
      </w:r>
      <w:r>
        <w:t>from</w:t>
      </w:r>
      <w:r w:rsidR="005F6523">
        <w:t xml:space="preserve"> </w:t>
      </w:r>
      <w:r>
        <w:t>two directions, India and the Americas</w:t>
      </w:r>
      <w:r w:rsidR="005F6523">
        <w:t xml:space="preserve"> (see </w:t>
      </w:r>
      <w:r w:rsidR="005F6523">
        <w:rPr>
          <w:bCs/>
        </w:rPr>
        <w:t>Ubrizsy Savoia 1996</w:t>
      </w:r>
      <w:r w:rsidR="005F6523">
        <w:t xml:space="preserve"> for comments on confusion)</w:t>
      </w:r>
      <w:r>
        <w:t>.</w:t>
      </w:r>
      <w:r w:rsidR="007924DB">
        <w:t xml:space="preserve"> </w:t>
      </w:r>
      <w:r w:rsidR="00F500EA">
        <w:t>D</w:t>
      </w:r>
      <w:r w:rsidR="005E3CE4">
        <w:t xml:space="preserve">e </w:t>
      </w:r>
      <w:r w:rsidR="005F616E" w:rsidRPr="002C4F03">
        <w:t xml:space="preserve">Candolle (1855:789) </w:t>
      </w:r>
      <w:r w:rsidR="00F500EA">
        <w:t>wr</w:t>
      </w:r>
      <w:r w:rsidR="000B2956">
        <w:t>ot</w:t>
      </w:r>
      <w:r w:rsidR="00F500EA">
        <w:t>e</w:t>
      </w:r>
      <w:r w:rsidR="005F616E" w:rsidRPr="002C4F03">
        <w:t xml:space="preserve"> that the plants were </w:t>
      </w:r>
      <w:r w:rsidR="004563C7">
        <w:t>“</w:t>
      </w:r>
      <w:r w:rsidR="005F616E" w:rsidRPr="002C4F03">
        <w:t>Introduite dans les jardins européens en 158</w:t>
      </w:r>
      <w:r>
        <w:t>3</w:t>
      </w:r>
      <w:r w:rsidR="005F616E" w:rsidRPr="002C4F03">
        <w:t xml:space="preserve">, </w:t>
      </w:r>
      <w:r w:rsidR="00FA193D">
        <w:t>Caesalpinus en parla le pre</w:t>
      </w:r>
      <w:r w:rsidR="005F616E" w:rsidRPr="002C4F03">
        <w:t>m</w:t>
      </w:r>
      <w:r w:rsidR="00FA193D">
        <w:t>i</w:t>
      </w:r>
      <w:r w:rsidR="005F616E" w:rsidRPr="002C4F03">
        <w:t xml:space="preserve">er </w:t>
      </w:r>
      <w:r w:rsidR="000257A0">
        <w:t>…</w:t>
      </w:r>
      <w:r w:rsidR="005F616E" w:rsidRPr="002C4F03">
        <w:t xml:space="preserve"> sous le nom de </w:t>
      </w:r>
      <w:r w:rsidR="005F616E" w:rsidRPr="000A6D82">
        <w:rPr>
          <w:i/>
        </w:rPr>
        <w:t>Gelsiminum</w:t>
      </w:r>
      <w:r w:rsidR="005F616E" w:rsidRPr="002C4F03">
        <w:t xml:space="preserve"> </w:t>
      </w:r>
      <w:r w:rsidR="005F616E" w:rsidRPr="000A6D82">
        <w:rPr>
          <w:i/>
        </w:rPr>
        <w:t>rubrum</w:t>
      </w:r>
      <w:r w:rsidR="004563C7">
        <w:t>”</w:t>
      </w:r>
      <w:r w:rsidR="005F616E" w:rsidRPr="002C4F03">
        <w:t xml:space="preserve"> (</w:t>
      </w:r>
      <w:r w:rsidR="002C4F03" w:rsidRPr="002C4F03">
        <w:t>Introduce</w:t>
      </w:r>
      <w:r w:rsidR="007924DB">
        <w:t>d into European gardens in 1583</w:t>
      </w:r>
      <w:r w:rsidR="00905814">
        <w:t>;</w:t>
      </w:r>
      <w:r w:rsidR="002C4F03" w:rsidRPr="002C4F03">
        <w:t xml:space="preserve"> Caesalpinus</w:t>
      </w:r>
      <w:r w:rsidR="003356BC">
        <w:t xml:space="preserve"> </w:t>
      </w:r>
      <w:r w:rsidR="000257A0">
        <w:t>…</w:t>
      </w:r>
      <w:r w:rsidR="000257A0" w:rsidRPr="002C4F03">
        <w:t xml:space="preserve"> </w:t>
      </w:r>
      <w:r w:rsidR="002C4F03" w:rsidRPr="002C4F03">
        <w:t>spoke first</w:t>
      </w:r>
      <w:r w:rsidR="002C4F03">
        <w:t xml:space="preserve"> of it</w:t>
      </w:r>
      <w:r w:rsidR="002C4F03" w:rsidRPr="002C4F03">
        <w:t xml:space="preserve"> as </w:t>
      </w:r>
      <w:r w:rsidR="00C867B0">
        <w:t>red jasmine</w:t>
      </w:r>
      <w:r w:rsidR="005F616E" w:rsidRPr="002C4F03">
        <w:t xml:space="preserve">). </w:t>
      </w:r>
      <w:r w:rsidR="000A6D82">
        <w:t>Indeed,</w:t>
      </w:r>
      <w:r w:rsidR="008F4D4D">
        <w:t xml:space="preserve"> </w:t>
      </w:r>
      <w:r w:rsidR="00594FE1" w:rsidRPr="00594FE1">
        <w:t xml:space="preserve">Andrea </w:t>
      </w:r>
      <w:r w:rsidR="008F4D4D" w:rsidRPr="008F4D4D">
        <w:t>Caesalpino</w:t>
      </w:r>
      <w:r w:rsidR="00E6411E">
        <w:t xml:space="preserve"> (1524 or 1525--</w:t>
      </w:r>
      <w:r w:rsidR="00E6411E" w:rsidRPr="00E6411E">
        <w:t>1603</w:t>
      </w:r>
      <w:r w:rsidR="00E6411E">
        <w:t>)</w:t>
      </w:r>
      <w:r w:rsidR="008F4D4D" w:rsidRPr="008F4D4D">
        <w:t xml:space="preserve"> </w:t>
      </w:r>
      <w:r w:rsidR="00BA646C">
        <w:t>wrote</w:t>
      </w:r>
      <w:r w:rsidR="002D55D2">
        <w:t xml:space="preserve"> of two species he called </w:t>
      </w:r>
      <w:r w:rsidR="00C85904">
        <w:t>red jasmine</w:t>
      </w:r>
      <w:r w:rsidR="00594FE1">
        <w:t xml:space="preserve"> (Caesalpino </w:t>
      </w:r>
      <w:r w:rsidR="00594FE1" w:rsidRPr="008F4D4D">
        <w:t>1583</w:t>
      </w:r>
      <w:r w:rsidR="00594FE1">
        <w:t>:154).</w:t>
      </w:r>
      <w:r w:rsidR="002D55D2">
        <w:t xml:space="preserve"> </w:t>
      </w:r>
      <w:r w:rsidR="00714A08" w:rsidRPr="004B3929">
        <w:t>Although there is a surviving Caesalpino herbarium</w:t>
      </w:r>
      <w:r w:rsidR="00491FBD">
        <w:t xml:space="preserve"> now in the</w:t>
      </w:r>
      <w:r w:rsidR="009A3FC8">
        <w:t xml:space="preserve"> </w:t>
      </w:r>
      <w:r w:rsidR="00491FBD" w:rsidRPr="00491FBD">
        <w:t>Muse</w:t>
      </w:r>
      <w:r w:rsidR="00B278F8">
        <w:t>o di Storia Naturale di Firenze</w:t>
      </w:r>
      <w:r w:rsidR="00491FBD" w:rsidRPr="00491FBD">
        <w:t xml:space="preserve"> </w:t>
      </w:r>
      <w:r w:rsidR="009A3FC8">
        <w:t xml:space="preserve">that </w:t>
      </w:r>
      <w:r w:rsidR="00565DCF">
        <w:t>was assembled between 1555 and</w:t>
      </w:r>
      <w:r w:rsidR="009A3FC8">
        <w:t xml:space="preserve"> 1563</w:t>
      </w:r>
      <w:r w:rsidR="00714A08" w:rsidRPr="004B3929">
        <w:t xml:space="preserve">, </w:t>
      </w:r>
      <w:r w:rsidR="00714A08" w:rsidRPr="004B3929">
        <w:rPr>
          <w:i/>
        </w:rPr>
        <w:t>I</w:t>
      </w:r>
      <w:r w:rsidR="00026DDF">
        <w:rPr>
          <w:i/>
        </w:rPr>
        <w:t xml:space="preserve">. </w:t>
      </w:r>
      <w:r w:rsidR="00026DDF" w:rsidRPr="00026DDF">
        <w:rPr>
          <w:i/>
        </w:rPr>
        <w:t>q</w:t>
      </w:r>
      <w:r w:rsidR="00406868" w:rsidRPr="004B3929">
        <w:rPr>
          <w:i/>
        </w:rPr>
        <w:t>uamoclit</w:t>
      </w:r>
      <w:r w:rsidR="00406868" w:rsidRPr="004B3929">
        <w:t xml:space="preserve"> </w:t>
      </w:r>
      <w:r w:rsidR="00026DDF">
        <w:t>is</w:t>
      </w:r>
      <w:r w:rsidR="00714A08" w:rsidRPr="004B3929">
        <w:t xml:space="preserve"> </w:t>
      </w:r>
      <w:r w:rsidR="00406868">
        <w:t xml:space="preserve">not </w:t>
      </w:r>
      <w:r w:rsidR="00714A08" w:rsidRPr="004B3929">
        <w:t>included</w:t>
      </w:r>
      <w:r w:rsidR="000627AC">
        <w:t xml:space="preserve"> </w:t>
      </w:r>
      <w:r w:rsidR="000627AC" w:rsidRPr="004B3929">
        <w:t>(</w:t>
      </w:r>
      <w:r w:rsidR="000627AC">
        <w:t xml:space="preserve">Caruel 1858, </w:t>
      </w:r>
      <w:r w:rsidR="000627AC" w:rsidRPr="00C829E1">
        <w:rPr>
          <w:bCs/>
        </w:rPr>
        <w:t>Moggi</w:t>
      </w:r>
      <w:r w:rsidR="000627AC">
        <w:t xml:space="preserve"> 2008:65</w:t>
      </w:r>
      <w:r w:rsidR="00026DDF">
        <w:t>, Nepi personal communication, 4 Aug. 2012</w:t>
      </w:r>
      <w:r w:rsidR="000627AC" w:rsidRPr="004B3929">
        <w:t>)</w:t>
      </w:r>
      <w:r w:rsidR="00714A08" w:rsidRPr="004B3929">
        <w:t>.</w:t>
      </w:r>
      <w:r w:rsidR="00282A7D">
        <w:t xml:space="preserve"> </w:t>
      </w:r>
    </w:p>
    <w:p w:rsidR="00E14340" w:rsidRPr="007924DB" w:rsidRDefault="004E0C61" w:rsidP="007924DB">
      <w:pPr>
        <w:spacing w:after="0"/>
        <w:ind w:firstLine="720"/>
      </w:pPr>
      <w:r w:rsidRPr="008F4D4D">
        <w:t>Caesalpino</w:t>
      </w:r>
      <w:r w:rsidR="004563C7">
        <w:t>’</w:t>
      </w:r>
      <w:r>
        <w:t>s</w:t>
      </w:r>
      <w:r w:rsidRPr="008F4D4D">
        <w:t xml:space="preserve"> </w:t>
      </w:r>
      <w:r w:rsidR="002D55D2">
        <w:t xml:space="preserve">first </w:t>
      </w:r>
      <w:r w:rsidR="00EA2A71" w:rsidRPr="007924DB">
        <w:rPr>
          <w:i/>
        </w:rPr>
        <w:t>Gelsiminum</w:t>
      </w:r>
      <w:r w:rsidR="00132F5C" w:rsidRPr="007924DB">
        <w:rPr>
          <w:i/>
        </w:rPr>
        <w:t xml:space="preserve"> rubr</w:t>
      </w:r>
      <w:r w:rsidR="00EA2A71" w:rsidRPr="007924DB">
        <w:rPr>
          <w:i/>
        </w:rPr>
        <w:t>um</w:t>
      </w:r>
      <w:r w:rsidR="00132F5C">
        <w:t xml:space="preserve"> </w:t>
      </w:r>
      <w:r w:rsidR="002D55D2">
        <w:t>is</w:t>
      </w:r>
      <w:r w:rsidR="00EA2A71">
        <w:t xml:space="preserve"> now </w:t>
      </w:r>
      <w:r w:rsidR="00EA2A71" w:rsidRPr="00EA2A71">
        <w:rPr>
          <w:i/>
        </w:rPr>
        <w:t>Mirabilis jalapa</w:t>
      </w:r>
      <w:r w:rsidR="00EA2A71">
        <w:t xml:space="preserve"> L.</w:t>
      </w:r>
      <w:r w:rsidR="00132F5C">
        <w:t xml:space="preserve"> </w:t>
      </w:r>
      <w:r w:rsidR="0077292B">
        <w:t>(cf. Dal</w:t>
      </w:r>
      <w:r w:rsidR="00900828" w:rsidRPr="00900828">
        <w:rPr>
          <w:bCs/>
        </w:rPr>
        <w:t>é</w:t>
      </w:r>
      <w:r w:rsidR="0077292B">
        <w:t>champs 1586:1433</w:t>
      </w:r>
      <w:r w:rsidR="002D55D2">
        <w:t>, Bauhin 1671:168</w:t>
      </w:r>
      <w:r w:rsidR="0077292B">
        <w:t xml:space="preserve">). </w:t>
      </w:r>
      <w:r w:rsidR="00E14340">
        <w:t>Of the second, the one De Candolle</w:t>
      </w:r>
      <w:r w:rsidR="003F5A5E">
        <w:t xml:space="preserve"> mentioned</w:t>
      </w:r>
      <w:r w:rsidR="00E14340">
        <w:t xml:space="preserve">, </w:t>
      </w:r>
      <w:r w:rsidR="00E14340" w:rsidRPr="008F4D4D">
        <w:t xml:space="preserve">Caesalpino </w:t>
      </w:r>
      <w:r w:rsidR="00E14340">
        <w:t xml:space="preserve">wrote </w:t>
      </w:r>
      <w:r w:rsidR="004563C7">
        <w:t>“</w:t>
      </w:r>
      <w:r w:rsidR="00E14340" w:rsidRPr="00BA646C">
        <w:t>Alterum genus Gelsimini rubri nunc visum est inter peregrinas plantas multis viticulis circumnoluens se, frequentibus foliis tenuitei scissis instar Myriophylli, floribus predicto similibus</w:t>
      </w:r>
      <w:r w:rsidR="004563C7">
        <w:t>”</w:t>
      </w:r>
      <w:r w:rsidR="00E14340" w:rsidRPr="00BA646C">
        <w:t xml:space="preserve"> </w:t>
      </w:r>
      <w:r w:rsidR="00E14340">
        <w:t>(</w:t>
      </w:r>
      <w:r w:rsidR="002F20C3" w:rsidRPr="002F20C3">
        <w:t xml:space="preserve">The second species of red jasmine can now be seen among foreign plants climbing around many vines, with plenty of finely cut leaves like those of Myriophyllum and flowers like those of the previous [i.e., </w:t>
      </w:r>
      <w:r w:rsidR="002F20C3" w:rsidRPr="004563C7">
        <w:rPr>
          <w:i/>
        </w:rPr>
        <w:t>Mirabilis jalapa</w:t>
      </w:r>
      <w:r w:rsidR="002F20C3" w:rsidRPr="002F20C3">
        <w:t>]</w:t>
      </w:r>
      <w:r w:rsidR="00E14340">
        <w:t>)</w:t>
      </w:r>
      <w:r w:rsidR="00E14340" w:rsidRPr="00BA646C">
        <w:t>.</w:t>
      </w:r>
      <w:r w:rsidR="003356BC">
        <w:t xml:space="preserve"> </w:t>
      </w:r>
      <w:r w:rsidR="007A78B8" w:rsidRPr="002C4F03">
        <w:t xml:space="preserve">De Candolle (1855:789) </w:t>
      </w:r>
      <w:r w:rsidR="00220E0D">
        <w:t>said</w:t>
      </w:r>
      <w:r w:rsidR="007924DB" w:rsidRPr="007924DB">
        <w:t xml:space="preserve"> of Caesalpino</w:t>
      </w:r>
      <w:r w:rsidR="004563C7">
        <w:t>’</w:t>
      </w:r>
      <w:r w:rsidR="007924DB" w:rsidRPr="007924DB">
        <w:t xml:space="preserve">s </w:t>
      </w:r>
      <w:r w:rsidR="007924DB">
        <w:t xml:space="preserve">second </w:t>
      </w:r>
      <w:r w:rsidR="007924DB" w:rsidRPr="007924DB">
        <w:rPr>
          <w:i/>
        </w:rPr>
        <w:t>Gelsiminum rubrum</w:t>
      </w:r>
      <w:r w:rsidR="007924DB" w:rsidRPr="007924DB">
        <w:t xml:space="preserve"> </w:t>
      </w:r>
      <w:r w:rsidR="004563C7">
        <w:t>“</w:t>
      </w:r>
      <w:r w:rsidR="007924DB" w:rsidRPr="007924DB">
        <w:t>Il en ignorait l</w:t>
      </w:r>
      <w:r w:rsidR="004563C7">
        <w:t>’</w:t>
      </w:r>
      <w:r w:rsidR="007924DB" w:rsidRPr="007924DB">
        <w:t>origine</w:t>
      </w:r>
      <w:r w:rsidR="004563C7">
        <w:t>”</w:t>
      </w:r>
      <w:r w:rsidR="007924DB" w:rsidRPr="007924DB">
        <w:t xml:space="preserve"> (He </w:t>
      </w:r>
      <w:r w:rsidR="002107CB">
        <w:t>ignored</w:t>
      </w:r>
      <w:r w:rsidR="007924DB" w:rsidRPr="007924DB">
        <w:t xml:space="preserve"> </w:t>
      </w:r>
      <w:r w:rsidR="002107CB">
        <w:t>its</w:t>
      </w:r>
      <w:r w:rsidR="007924DB" w:rsidRPr="007924DB">
        <w:t xml:space="preserve"> origin).</w:t>
      </w:r>
      <w:r w:rsidR="00F53175">
        <w:t xml:space="preserve"> </w:t>
      </w:r>
    </w:p>
    <w:p w:rsidR="00AD5753" w:rsidRDefault="00AD5753" w:rsidP="00AD5753">
      <w:pPr>
        <w:spacing w:after="0"/>
        <w:ind w:firstLine="720"/>
      </w:pPr>
      <w:r>
        <w:t xml:space="preserve">German physician </w:t>
      </w:r>
      <w:r w:rsidRPr="007E6A0C">
        <w:rPr>
          <w:bCs/>
        </w:rPr>
        <w:t xml:space="preserve">Camerarius </w:t>
      </w:r>
      <w:r w:rsidR="004F527B">
        <w:rPr>
          <w:bCs/>
        </w:rPr>
        <w:t>(</w:t>
      </w:r>
      <w:r w:rsidR="004F527B" w:rsidRPr="00450B47">
        <w:t>1588</w:t>
      </w:r>
      <w:r w:rsidR="004F527B">
        <w:t xml:space="preserve">:135) </w:t>
      </w:r>
      <w:r>
        <w:t xml:space="preserve">said that he had received seeds </w:t>
      </w:r>
      <w:r w:rsidR="00406868">
        <w:t>from</w:t>
      </w:r>
      <w:r>
        <w:t xml:space="preserve"> </w:t>
      </w:r>
      <w:r w:rsidR="00AB4742">
        <w:t>Italian cleric</w:t>
      </w:r>
      <w:r w:rsidR="00AB4742" w:rsidRPr="00A21D57">
        <w:t xml:space="preserve"> </w:t>
      </w:r>
      <w:r w:rsidR="00AB4742" w:rsidRPr="00A13D7D">
        <w:rPr>
          <w:bCs/>
        </w:rPr>
        <w:t>Giovanni della Casa</w:t>
      </w:r>
      <w:r w:rsidR="00AB4742" w:rsidRPr="00A21D57">
        <w:t> (</w:t>
      </w:r>
      <w:r w:rsidR="00AB4742">
        <w:t xml:space="preserve">1503--1556) </w:t>
      </w:r>
      <w:r w:rsidR="002D19F0">
        <w:t>from</w:t>
      </w:r>
      <w:r w:rsidR="00AB4742">
        <w:t xml:space="preserve"> </w:t>
      </w:r>
      <w:r>
        <w:t xml:space="preserve">the </w:t>
      </w:r>
      <w:r w:rsidR="00510846" w:rsidRPr="00F62626">
        <w:rPr>
          <w:i/>
        </w:rPr>
        <w:t>Florentiae Herbario</w:t>
      </w:r>
      <w:r w:rsidR="002B3938">
        <w:t xml:space="preserve"> </w:t>
      </w:r>
      <w:r w:rsidR="00E16DFE">
        <w:t xml:space="preserve">(Florence </w:t>
      </w:r>
      <w:r w:rsidR="003D4264">
        <w:t>herb-</w:t>
      </w:r>
      <w:r w:rsidR="00E16DFE">
        <w:t>garden</w:t>
      </w:r>
      <w:r w:rsidR="00C9169D">
        <w:t xml:space="preserve">, cf. Meyer 1863:293 for </w:t>
      </w:r>
      <w:r w:rsidR="004F527B">
        <w:t>meaning</w:t>
      </w:r>
      <w:r w:rsidR="00C9169D">
        <w:t xml:space="preserve"> of “herbario”</w:t>
      </w:r>
      <w:r w:rsidR="00E16DFE" w:rsidRPr="001A7B31">
        <w:t>)</w:t>
      </w:r>
      <w:r>
        <w:t>.</w:t>
      </w:r>
      <w:r w:rsidRPr="00AD5753">
        <w:t xml:space="preserve"> </w:t>
      </w:r>
      <w:r>
        <w:t xml:space="preserve">The seeds </w:t>
      </w:r>
      <w:r w:rsidR="00B014C9">
        <w:t>almost certain</w:t>
      </w:r>
      <w:r>
        <w:t xml:space="preserve">ly came from the </w:t>
      </w:r>
      <w:r w:rsidRPr="00AD5753">
        <w:rPr>
          <w:bCs/>
          <w:i/>
        </w:rPr>
        <w:t>Orto Botanico di Firenze</w:t>
      </w:r>
      <w:r>
        <w:rPr>
          <w:bCs/>
        </w:rPr>
        <w:t xml:space="preserve"> </w:t>
      </w:r>
      <w:r>
        <w:t>established in 1545</w:t>
      </w:r>
      <w:r w:rsidR="00C84B43">
        <w:t xml:space="preserve"> and backed</w:t>
      </w:r>
      <w:r>
        <w:t xml:space="preserve"> by </w:t>
      </w:r>
      <w:r w:rsidR="00D90535" w:rsidRPr="00D90535">
        <w:rPr>
          <w:bCs/>
        </w:rPr>
        <w:t>Cosimo I de</w:t>
      </w:r>
      <w:r w:rsidR="004563C7">
        <w:rPr>
          <w:bCs/>
        </w:rPr>
        <w:t>’</w:t>
      </w:r>
      <w:r w:rsidR="00D90535" w:rsidRPr="00D90535">
        <w:rPr>
          <w:bCs/>
        </w:rPr>
        <w:t xml:space="preserve"> </w:t>
      </w:r>
      <w:r w:rsidR="00D90535">
        <w:rPr>
          <w:bCs/>
        </w:rPr>
        <w:t>Medici (1519--</w:t>
      </w:r>
      <w:r w:rsidR="00D90535" w:rsidRPr="00D90535">
        <w:rPr>
          <w:bCs/>
        </w:rPr>
        <w:t>1574)</w:t>
      </w:r>
      <w:r w:rsidR="00D90535">
        <w:rPr>
          <w:bCs/>
        </w:rPr>
        <w:t>.</w:t>
      </w:r>
      <w:r w:rsidR="00D90535" w:rsidRPr="00D90535">
        <w:rPr>
          <w:bCs/>
        </w:rPr>
        <w:t xml:space="preserve"> </w:t>
      </w:r>
      <w:r>
        <w:t xml:space="preserve">Camerarius wrote that </w:t>
      </w:r>
      <w:r w:rsidR="004563C7">
        <w:t>“</w:t>
      </w:r>
      <w:r w:rsidRPr="00A13D7D">
        <w:t>Quamoclit planta nova ex India ante paucos annos allata</w:t>
      </w:r>
      <w:r w:rsidR="004563C7">
        <w:t>”</w:t>
      </w:r>
      <w:r>
        <w:t xml:space="preserve"> (</w:t>
      </w:r>
      <w:r w:rsidRPr="00A13D7D">
        <w:t xml:space="preserve">Quamoclit </w:t>
      </w:r>
      <w:r>
        <w:t xml:space="preserve">is a </w:t>
      </w:r>
      <w:r w:rsidRPr="00A13D7D">
        <w:t>new plant brou</w:t>
      </w:r>
      <w:r>
        <w:t>ght from India a few years ago</w:t>
      </w:r>
      <w:r w:rsidR="00243E1B">
        <w:t>).</w:t>
      </w:r>
      <w:r w:rsidR="00300990">
        <w:t xml:space="preserve"> That means </w:t>
      </w:r>
      <w:r w:rsidR="00300990" w:rsidRPr="00A13D7D">
        <w:t xml:space="preserve">Quamoclit </w:t>
      </w:r>
      <w:r w:rsidR="002107CB">
        <w:t>was</w:t>
      </w:r>
      <w:r w:rsidR="00300990">
        <w:t xml:space="preserve"> sent to Camerarius before della Casa</w:t>
      </w:r>
      <w:r w:rsidR="004563C7">
        <w:t>’</w:t>
      </w:r>
      <w:r w:rsidR="00300990">
        <w:t>s death in 1</w:t>
      </w:r>
      <w:r w:rsidR="008809BB">
        <w:t>556</w:t>
      </w:r>
      <w:r w:rsidR="004941AF">
        <w:t xml:space="preserve"> – </w:t>
      </w:r>
      <w:r w:rsidR="00F8008E">
        <w:t>three decades</w:t>
      </w:r>
      <w:r w:rsidR="00300990">
        <w:t xml:space="preserve"> earlier than De Candolle thought.</w:t>
      </w:r>
    </w:p>
    <w:p w:rsidR="00D90467" w:rsidRDefault="00AD5753" w:rsidP="0001424C">
      <w:pPr>
        <w:spacing w:after="0"/>
        <w:ind w:firstLine="720"/>
        <w:rPr>
          <w:bCs/>
        </w:rPr>
      </w:pPr>
      <w:r>
        <w:t>That</w:t>
      </w:r>
      <w:r w:rsidRPr="00924C5B">
        <w:rPr>
          <w:i/>
        </w:rPr>
        <w:t xml:space="preserve"> </w:t>
      </w:r>
      <w:r w:rsidR="00924C5B" w:rsidRPr="00924C5B">
        <w:rPr>
          <w:i/>
        </w:rPr>
        <w:t>I. quamoclit</w:t>
      </w:r>
      <w:r>
        <w:t xml:space="preserve"> </w:t>
      </w:r>
      <w:r w:rsidR="00C34435">
        <w:t>may have co</w:t>
      </w:r>
      <w:r>
        <w:t xml:space="preserve">me from a botanical garden in </w:t>
      </w:r>
      <w:r w:rsidR="00924C5B">
        <w:t>Florence</w:t>
      </w:r>
      <w:r>
        <w:t xml:space="preserve"> should not be surprising. </w:t>
      </w:r>
      <w:r w:rsidR="00E57785">
        <w:t>B</w:t>
      </w:r>
      <w:r>
        <w:t xml:space="preserve">otanical gardens established in the same period were the </w:t>
      </w:r>
      <w:r w:rsidR="00574184" w:rsidRPr="00574184">
        <w:rPr>
          <w:i/>
        </w:rPr>
        <w:t>Orto botanico di Pisa</w:t>
      </w:r>
      <w:r w:rsidR="00A91012">
        <w:t xml:space="preserve"> in 1543</w:t>
      </w:r>
      <w:r w:rsidR="00BB4087">
        <w:t xml:space="preserve"> </w:t>
      </w:r>
      <w:r w:rsidR="00A91012">
        <w:t xml:space="preserve">and the </w:t>
      </w:r>
      <w:r w:rsidR="00A91012" w:rsidRPr="00574184">
        <w:rPr>
          <w:i/>
        </w:rPr>
        <w:t>Orto botanico di Padova</w:t>
      </w:r>
      <w:r w:rsidR="00A91012">
        <w:t xml:space="preserve"> in 1545</w:t>
      </w:r>
      <w:r w:rsidR="00A91012" w:rsidRPr="00574184">
        <w:t xml:space="preserve"> </w:t>
      </w:r>
      <w:r w:rsidR="00BB4087">
        <w:t>(</w:t>
      </w:r>
      <w:r w:rsidR="00C645AB">
        <w:t>Chiarugi 1953</w:t>
      </w:r>
      <w:r w:rsidR="004F527B">
        <w:t>, Tomasi 1983</w:t>
      </w:r>
      <w:r w:rsidR="00C645AB">
        <w:t xml:space="preserve">, </w:t>
      </w:r>
      <w:r w:rsidR="004F01E5" w:rsidRPr="004F01E5">
        <w:t xml:space="preserve">Terwen-Dionisius </w:t>
      </w:r>
      <w:r w:rsidR="004F01E5" w:rsidRPr="004F01E5">
        <w:lastRenderedPageBreak/>
        <w:t>1994</w:t>
      </w:r>
      <w:r w:rsidR="004F527B">
        <w:t>,</w:t>
      </w:r>
      <w:r w:rsidR="004F527B" w:rsidRPr="004F527B">
        <w:t xml:space="preserve"> </w:t>
      </w:r>
      <w:r w:rsidR="004F527B">
        <w:t>Garba</w:t>
      </w:r>
      <w:r w:rsidR="004F527B" w:rsidRPr="00CC5BA9">
        <w:t>ri 2006</w:t>
      </w:r>
      <w:r w:rsidR="00BB4087">
        <w:t>)</w:t>
      </w:r>
      <w:r w:rsidR="000B3700">
        <w:t xml:space="preserve">. </w:t>
      </w:r>
      <w:r w:rsidR="00223502">
        <w:t>The Florence and Pisa</w:t>
      </w:r>
      <w:r w:rsidR="0001424C" w:rsidRPr="0001424C">
        <w:t xml:space="preserve"> gardens were sponsored by the </w:t>
      </w:r>
      <w:r w:rsidR="0060491D">
        <w:t>Grand Dukes of Tuscany</w:t>
      </w:r>
      <w:r w:rsidR="0001424C" w:rsidRPr="0001424C">
        <w:t xml:space="preserve">, first by </w:t>
      </w:r>
      <w:r w:rsidR="0001424C" w:rsidRPr="0001424C">
        <w:rPr>
          <w:bCs/>
        </w:rPr>
        <w:t>Cosimo I de</w:t>
      </w:r>
      <w:r w:rsidR="004563C7">
        <w:rPr>
          <w:bCs/>
        </w:rPr>
        <w:t>’</w:t>
      </w:r>
      <w:r w:rsidR="0001424C" w:rsidRPr="0001424C">
        <w:rPr>
          <w:bCs/>
        </w:rPr>
        <w:t xml:space="preserve"> Medici and then by</w:t>
      </w:r>
      <w:r w:rsidR="00390B6D">
        <w:rPr>
          <w:bCs/>
        </w:rPr>
        <w:t xml:space="preserve"> his son,</w:t>
      </w:r>
      <w:r w:rsidR="0001424C" w:rsidRPr="0001424C">
        <w:rPr>
          <w:bCs/>
        </w:rPr>
        <w:t xml:space="preserve"> Francesco I de</w:t>
      </w:r>
      <w:r w:rsidR="004563C7">
        <w:rPr>
          <w:bCs/>
        </w:rPr>
        <w:t>’</w:t>
      </w:r>
      <w:r w:rsidR="0001424C" w:rsidRPr="0001424C">
        <w:rPr>
          <w:bCs/>
        </w:rPr>
        <w:t xml:space="preserve"> Medici</w:t>
      </w:r>
      <w:r w:rsidR="00390B6D">
        <w:rPr>
          <w:bCs/>
        </w:rPr>
        <w:t xml:space="preserve"> (1541--</w:t>
      </w:r>
      <w:r w:rsidR="00390B6D" w:rsidRPr="00390B6D">
        <w:rPr>
          <w:bCs/>
        </w:rPr>
        <w:t>1587</w:t>
      </w:r>
      <w:r w:rsidR="00390B6D">
        <w:rPr>
          <w:bCs/>
        </w:rPr>
        <w:t>)</w:t>
      </w:r>
      <w:r w:rsidR="0001424C" w:rsidRPr="0001424C">
        <w:rPr>
          <w:bCs/>
        </w:rPr>
        <w:t>.</w:t>
      </w:r>
      <w:r w:rsidR="00641B89">
        <w:rPr>
          <w:bCs/>
        </w:rPr>
        <w:t xml:space="preserve"> </w:t>
      </w:r>
      <w:r w:rsidR="001823E2">
        <w:rPr>
          <w:bCs/>
        </w:rPr>
        <w:t>The Medici</w:t>
      </w:r>
      <w:r w:rsidR="00641B89">
        <w:rPr>
          <w:bCs/>
        </w:rPr>
        <w:t xml:space="preserve"> interest in medicinal</w:t>
      </w:r>
      <w:r w:rsidR="0001424C" w:rsidRPr="0001424C">
        <w:rPr>
          <w:bCs/>
        </w:rPr>
        <w:t xml:space="preserve"> plants made </w:t>
      </w:r>
      <w:r w:rsidR="001823E2">
        <w:rPr>
          <w:bCs/>
        </w:rPr>
        <w:t>the</w:t>
      </w:r>
      <w:r w:rsidR="0001424C" w:rsidRPr="0001424C">
        <w:rPr>
          <w:bCs/>
        </w:rPr>
        <w:t xml:space="preserve">m ideal </w:t>
      </w:r>
      <w:r w:rsidR="004F527B">
        <w:rPr>
          <w:bCs/>
        </w:rPr>
        <w:t>f</w:t>
      </w:r>
      <w:r w:rsidR="0001424C" w:rsidRPr="0001424C">
        <w:rPr>
          <w:bCs/>
        </w:rPr>
        <w:t>o</w:t>
      </w:r>
      <w:r w:rsidR="004F527B">
        <w:rPr>
          <w:bCs/>
        </w:rPr>
        <w:t>r</w:t>
      </w:r>
      <w:r w:rsidR="0001424C" w:rsidRPr="0001424C">
        <w:rPr>
          <w:bCs/>
        </w:rPr>
        <w:t xml:space="preserve"> support</w:t>
      </w:r>
      <w:r w:rsidR="004F527B">
        <w:rPr>
          <w:bCs/>
        </w:rPr>
        <w:t>ing</w:t>
      </w:r>
      <w:r w:rsidR="0001424C" w:rsidRPr="0001424C">
        <w:rPr>
          <w:bCs/>
        </w:rPr>
        <w:t xml:space="preserve"> these endeavors</w:t>
      </w:r>
      <w:r w:rsidR="00D42BA6">
        <w:rPr>
          <w:bCs/>
        </w:rPr>
        <w:t xml:space="preserve"> (Lippi 2007:</w:t>
      </w:r>
      <w:r w:rsidR="00CA536C">
        <w:rPr>
          <w:bCs/>
        </w:rPr>
        <w:t>9</w:t>
      </w:r>
      <w:r w:rsidR="001823E2">
        <w:rPr>
          <w:bCs/>
        </w:rPr>
        <w:t xml:space="preserve">, </w:t>
      </w:r>
      <w:r w:rsidR="00A825EA">
        <w:rPr>
          <w:bCs/>
        </w:rPr>
        <w:t>Yaya 2008:178</w:t>
      </w:r>
      <w:r w:rsidR="00D42BA6">
        <w:rPr>
          <w:bCs/>
        </w:rPr>
        <w:t>)</w:t>
      </w:r>
      <w:r w:rsidR="0001424C" w:rsidRPr="0001424C">
        <w:rPr>
          <w:bCs/>
        </w:rPr>
        <w:t xml:space="preserve">. </w:t>
      </w:r>
    </w:p>
    <w:p w:rsidR="00891539" w:rsidRPr="00D90467" w:rsidRDefault="0001424C" w:rsidP="00D90467">
      <w:pPr>
        <w:spacing w:after="0"/>
        <w:ind w:firstLine="720"/>
        <w:rPr>
          <w:bCs/>
        </w:rPr>
      </w:pPr>
      <w:r w:rsidRPr="0001424C">
        <w:rPr>
          <w:bCs/>
        </w:rPr>
        <w:t xml:space="preserve">Moreover, in Florence the botanical garden of San Marcos (also called </w:t>
      </w:r>
      <w:r w:rsidRPr="0001424C">
        <w:rPr>
          <w:bCs/>
          <w:i/>
        </w:rPr>
        <w:t>Giardino delle Stalle</w:t>
      </w:r>
      <w:r w:rsidRPr="0001424C">
        <w:rPr>
          <w:bCs/>
        </w:rPr>
        <w:t xml:space="preserve">) </w:t>
      </w:r>
      <w:r w:rsidR="000F614B">
        <w:rPr>
          <w:bCs/>
        </w:rPr>
        <w:t>with</w:t>
      </w:r>
      <w:r w:rsidRPr="0001424C">
        <w:rPr>
          <w:bCs/>
        </w:rPr>
        <w:t xml:space="preserve"> </w:t>
      </w:r>
      <w:r w:rsidR="000F614B" w:rsidRPr="0001424C">
        <w:rPr>
          <w:bCs/>
        </w:rPr>
        <w:t xml:space="preserve">Flemish </w:t>
      </w:r>
      <w:r w:rsidRPr="0001424C">
        <w:rPr>
          <w:bCs/>
        </w:rPr>
        <w:t>direct</w:t>
      </w:r>
      <w:r w:rsidR="003642AD">
        <w:rPr>
          <w:bCs/>
        </w:rPr>
        <w:t>or</w:t>
      </w:r>
      <w:r w:rsidRPr="0001424C">
        <w:rPr>
          <w:bCs/>
        </w:rPr>
        <w:t xml:space="preserve"> </w:t>
      </w:r>
      <w:r w:rsidR="00DC0D74" w:rsidRPr="0001424C">
        <w:rPr>
          <w:bCs/>
        </w:rPr>
        <w:t xml:space="preserve">Jodocus de Goethuysen </w:t>
      </w:r>
      <w:r w:rsidRPr="0001424C">
        <w:rPr>
          <w:bCs/>
        </w:rPr>
        <w:t>(ca. 1515-1595</w:t>
      </w:r>
      <w:r w:rsidR="00DC0D74">
        <w:rPr>
          <w:bCs/>
        </w:rPr>
        <w:t xml:space="preserve">), better known as </w:t>
      </w:r>
      <w:r w:rsidR="00DC0D74" w:rsidRPr="0001424C">
        <w:rPr>
          <w:bCs/>
        </w:rPr>
        <w:t>Giuseppe Casabona</w:t>
      </w:r>
      <w:r w:rsidR="00510066">
        <w:rPr>
          <w:bCs/>
        </w:rPr>
        <w:t xml:space="preserve"> </w:t>
      </w:r>
      <w:r w:rsidR="00DC0D74">
        <w:rPr>
          <w:bCs/>
        </w:rPr>
        <w:t>(</w:t>
      </w:r>
      <w:r w:rsidR="00C645AB">
        <w:rPr>
          <w:bCs/>
        </w:rPr>
        <w:t>Garba</w:t>
      </w:r>
      <w:r w:rsidRPr="0001424C">
        <w:rPr>
          <w:bCs/>
        </w:rPr>
        <w:t>ri 2006:91)</w:t>
      </w:r>
      <w:r w:rsidR="0061619A">
        <w:rPr>
          <w:bCs/>
        </w:rPr>
        <w:t xml:space="preserve">, </w:t>
      </w:r>
      <w:r w:rsidR="0061619A" w:rsidRPr="0001424C">
        <w:rPr>
          <w:bCs/>
        </w:rPr>
        <w:t>had a marked reputation for rare plants in the late 1500s</w:t>
      </w:r>
      <w:r w:rsidRPr="0001424C">
        <w:rPr>
          <w:bCs/>
        </w:rPr>
        <w:t xml:space="preserve">. </w:t>
      </w:r>
      <w:r w:rsidR="00C8537D">
        <w:rPr>
          <w:bCs/>
        </w:rPr>
        <w:t xml:space="preserve">Duke </w:t>
      </w:r>
      <w:r w:rsidRPr="0001424C">
        <w:rPr>
          <w:bCs/>
        </w:rPr>
        <w:t>Francesco I had employed Casabona to introduce and cultivate rare plants, particularly those useful in medicine</w:t>
      </w:r>
      <w:r w:rsidR="00F95BCC">
        <w:rPr>
          <w:bCs/>
        </w:rPr>
        <w:t>, since that was the primary European interest at the time (Ubrizsy Savoia 1996</w:t>
      </w:r>
      <w:r w:rsidR="001B2F1D">
        <w:rPr>
          <w:bCs/>
        </w:rPr>
        <w:t xml:space="preserve">, </w:t>
      </w:r>
      <w:r w:rsidR="001B2F1D" w:rsidRPr="001B2F1D">
        <w:rPr>
          <w:bCs/>
        </w:rPr>
        <w:t>Bedini et al 2003</w:t>
      </w:r>
      <w:r w:rsidR="001B2F1D">
        <w:rPr>
          <w:bCs/>
        </w:rPr>
        <w:t>:196</w:t>
      </w:r>
      <w:r w:rsidR="00F95BCC">
        <w:rPr>
          <w:bCs/>
        </w:rPr>
        <w:t>)</w:t>
      </w:r>
      <w:r w:rsidRPr="0001424C">
        <w:rPr>
          <w:bCs/>
        </w:rPr>
        <w:t>. Francesco I was also responsible for having seeds of these rare plants distributed to botanical gardens through much of northern Italy, in part through clerics who were interested in medicines for their apothecaries</w:t>
      </w:r>
      <w:r w:rsidR="00D90467">
        <w:rPr>
          <w:bCs/>
        </w:rPr>
        <w:t xml:space="preserve"> (</w:t>
      </w:r>
      <w:r w:rsidR="00D90467" w:rsidRPr="00D90467">
        <w:rPr>
          <w:bCs/>
        </w:rPr>
        <w:t>Anagnostou 2007</w:t>
      </w:r>
      <w:r w:rsidR="00D90467">
        <w:rPr>
          <w:bCs/>
        </w:rPr>
        <w:t>)</w:t>
      </w:r>
      <w:r w:rsidRPr="0001424C">
        <w:rPr>
          <w:bCs/>
        </w:rPr>
        <w:t>.</w:t>
      </w:r>
      <w:r w:rsidR="00D90467">
        <w:rPr>
          <w:bCs/>
        </w:rPr>
        <w:t xml:space="preserve"> </w:t>
      </w:r>
      <w:r w:rsidR="00891539">
        <w:rPr>
          <w:bCs/>
        </w:rPr>
        <w:t>In addition to the influence of seed exchange through gardens</w:t>
      </w:r>
      <w:r w:rsidR="004941AF">
        <w:rPr>
          <w:bCs/>
        </w:rPr>
        <w:t xml:space="preserve"> and clerics</w:t>
      </w:r>
      <w:r w:rsidR="00891539">
        <w:rPr>
          <w:bCs/>
        </w:rPr>
        <w:t xml:space="preserve">, there were a series of </w:t>
      </w:r>
      <w:r w:rsidR="004563C7">
        <w:rPr>
          <w:bCs/>
        </w:rPr>
        <w:t>“</w:t>
      </w:r>
      <w:r w:rsidR="00891539">
        <w:rPr>
          <w:bCs/>
        </w:rPr>
        <w:t>academies</w:t>
      </w:r>
      <w:r w:rsidR="004563C7">
        <w:rPr>
          <w:bCs/>
        </w:rPr>
        <w:t>”</w:t>
      </w:r>
      <w:r w:rsidR="00891539">
        <w:rPr>
          <w:bCs/>
        </w:rPr>
        <w:t xml:space="preserve"> throughout Europe where </w:t>
      </w:r>
      <w:r w:rsidR="004C612D">
        <w:rPr>
          <w:bCs/>
        </w:rPr>
        <w:t xml:space="preserve">scholars </w:t>
      </w:r>
      <w:r w:rsidR="00891539">
        <w:rPr>
          <w:bCs/>
        </w:rPr>
        <w:t xml:space="preserve">and </w:t>
      </w:r>
      <w:r w:rsidR="004C612D">
        <w:rPr>
          <w:bCs/>
        </w:rPr>
        <w:t xml:space="preserve">wealthy men </w:t>
      </w:r>
      <w:r w:rsidR="00891539">
        <w:rPr>
          <w:bCs/>
        </w:rPr>
        <w:t xml:space="preserve">met to discuss science and the arts, and to exchange seeds and plants (cf., </w:t>
      </w:r>
      <w:r w:rsidR="00A75BF0">
        <w:rPr>
          <w:bCs/>
        </w:rPr>
        <w:t>Egmond</w:t>
      </w:r>
      <w:r w:rsidR="00A75BF0" w:rsidRPr="00A75BF0">
        <w:rPr>
          <w:bCs/>
        </w:rPr>
        <w:t xml:space="preserve"> 2007</w:t>
      </w:r>
      <w:r w:rsidR="00A75BF0">
        <w:rPr>
          <w:bCs/>
        </w:rPr>
        <w:t xml:space="preserve">, </w:t>
      </w:r>
      <w:r w:rsidR="00AB13F9">
        <w:rPr>
          <w:bCs/>
        </w:rPr>
        <w:t>Ubrizsy Savoia</w:t>
      </w:r>
      <w:r w:rsidR="00AB13F9" w:rsidRPr="00AB13F9">
        <w:rPr>
          <w:bCs/>
        </w:rPr>
        <w:t xml:space="preserve"> 2007</w:t>
      </w:r>
      <w:r w:rsidR="00891539">
        <w:rPr>
          <w:bCs/>
        </w:rPr>
        <w:t>).</w:t>
      </w:r>
    </w:p>
    <w:p w:rsidR="00752D3C" w:rsidRDefault="00752D3C" w:rsidP="00001A00">
      <w:pPr>
        <w:spacing w:after="0"/>
        <w:ind w:firstLine="720"/>
      </w:pPr>
      <w:r>
        <w:t>There is a</w:t>
      </w:r>
      <w:r w:rsidR="003F5A5E">
        <w:t>n</w:t>
      </w:r>
      <w:r>
        <w:t xml:space="preserve"> </w:t>
      </w:r>
      <w:r w:rsidR="004C612D">
        <w:t>illustration</w:t>
      </w:r>
      <w:r>
        <w:t xml:space="preserve"> of </w:t>
      </w:r>
      <w:r w:rsidRPr="00752D3C">
        <w:rPr>
          <w:i/>
        </w:rPr>
        <w:t xml:space="preserve">I. quamoclit </w:t>
      </w:r>
      <w:r w:rsidR="00A20352" w:rsidRPr="00A20352">
        <w:t>(</w:t>
      </w:r>
      <w:r w:rsidR="00A20352">
        <w:t>Fig. 1</w:t>
      </w:r>
      <w:r w:rsidR="00A20352" w:rsidRPr="00A20352">
        <w:t xml:space="preserve">) </w:t>
      </w:r>
      <w:r>
        <w:t xml:space="preserve">created between 1577 and 1587 </w:t>
      </w:r>
      <w:r w:rsidR="000E27A0">
        <w:t>when Francesco I de</w:t>
      </w:r>
      <w:r w:rsidR="004563C7">
        <w:t>’</w:t>
      </w:r>
      <w:r w:rsidR="000E27A0">
        <w:t xml:space="preserve"> Medici</w:t>
      </w:r>
      <w:r w:rsidR="00151B6B">
        <w:t xml:space="preserve"> </w:t>
      </w:r>
      <w:r w:rsidR="000E27A0">
        <w:t xml:space="preserve">commissioned </w:t>
      </w:r>
      <w:r w:rsidR="00082A7B">
        <w:t>art</w:t>
      </w:r>
      <w:r w:rsidR="000E27A0">
        <w:t xml:space="preserve">work </w:t>
      </w:r>
      <w:r>
        <w:t xml:space="preserve">by Jacopo Ligozzi </w:t>
      </w:r>
      <w:r w:rsidR="004D296C">
        <w:t>(1547--1627)</w:t>
      </w:r>
      <w:r w:rsidR="00542020">
        <w:t xml:space="preserve">. This illustration is currently in the </w:t>
      </w:r>
      <w:r w:rsidR="00542020" w:rsidRPr="00542020">
        <w:rPr>
          <w:bCs/>
        </w:rPr>
        <w:t>Uffizi Gallery, Florence</w:t>
      </w:r>
      <w:r w:rsidR="00001A00">
        <w:rPr>
          <w:bCs/>
        </w:rPr>
        <w:t xml:space="preserve"> </w:t>
      </w:r>
      <w:r w:rsidR="00D662F5">
        <w:rPr>
          <w:bCs/>
        </w:rPr>
        <w:t>(</w:t>
      </w:r>
      <w:r w:rsidR="00D662F5" w:rsidRPr="00D662F5">
        <w:rPr>
          <w:bCs/>
        </w:rPr>
        <w:t>G</w:t>
      </w:r>
      <w:r w:rsidR="00D662F5">
        <w:rPr>
          <w:bCs/>
        </w:rPr>
        <w:t xml:space="preserve">alleria degli Uffizi </w:t>
      </w:r>
      <w:r w:rsidR="00D662F5" w:rsidRPr="00D662F5">
        <w:rPr>
          <w:bCs/>
        </w:rPr>
        <w:t>1990</w:t>
      </w:r>
      <w:r w:rsidR="00D662F5">
        <w:rPr>
          <w:bCs/>
        </w:rPr>
        <w:t>)</w:t>
      </w:r>
      <w:r w:rsidR="00D34C18">
        <w:t>.</w:t>
      </w:r>
      <w:r w:rsidR="00AC62BF">
        <w:t xml:space="preserve"> </w:t>
      </w:r>
      <w:r w:rsidR="009C5DD9">
        <w:t>A</w:t>
      </w:r>
      <w:r w:rsidR="00AC62BF">
        <w:t>ddition</w:t>
      </w:r>
      <w:r w:rsidR="009C5DD9">
        <w:t>ally</w:t>
      </w:r>
      <w:r w:rsidR="00AC62BF">
        <w:t>, there is a specimen</w:t>
      </w:r>
      <w:r w:rsidR="00603923">
        <w:t xml:space="preserve"> (Fig. 2)</w:t>
      </w:r>
      <w:r w:rsidR="00AC62BF">
        <w:t xml:space="preserve"> in the </w:t>
      </w:r>
      <w:r w:rsidR="00AC62BF" w:rsidRPr="00AC62BF">
        <w:t>Erbario Aldrovandi</w:t>
      </w:r>
      <w:r w:rsidR="00AC62BF">
        <w:t xml:space="preserve"> </w:t>
      </w:r>
      <w:r w:rsidR="005664F0">
        <w:t xml:space="preserve">(vol. 15, carta 136) </w:t>
      </w:r>
      <w:r w:rsidR="00594FE1">
        <w:t xml:space="preserve">annotated with “Quamoclit” </w:t>
      </w:r>
      <w:r w:rsidR="00001A00" w:rsidRPr="00001A00">
        <w:t xml:space="preserve">currently </w:t>
      </w:r>
      <w:r w:rsidR="00001A00">
        <w:t xml:space="preserve">preserved at Bologna University </w:t>
      </w:r>
      <w:r w:rsidR="00AC62BF">
        <w:t>(</w:t>
      </w:r>
      <w:hyperlink r:id="rId16" w:history="1">
        <w:r w:rsidR="005664F0" w:rsidRPr="000D3095">
          <w:rPr>
            <w:rStyle w:val="Hyperlink"/>
          </w:rPr>
          <w:t>http://www.sma.unibo.it/erbario/erbarioaldrovandi.aspx</w:t>
        </w:r>
      </w:hyperlink>
      <w:r w:rsidR="00AC62BF">
        <w:t>)</w:t>
      </w:r>
      <w:r w:rsidR="00594FE1">
        <w:t>.</w:t>
      </w:r>
      <w:r w:rsidR="004941AF">
        <w:t xml:space="preserve"> A</w:t>
      </w:r>
      <w:r w:rsidR="00F2787D">
        <w:t xml:space="preserve"> </w:t>
      </w:r>
      <w:r w:rsidR="00504873">
        <w:t xml:space="preserve">letter </w:t>
      </w:r>
      <w:r w:rsidR="00F2787D">
        <w:t xml:space="preserve">from </w:t>
      </w:r>
      <w:r w:rsidR="00AE76BA">
        <w:rPr>
          <w:bCs/>
        </w:rPr>
        <w:t xml:space="preserve">Ulisse </w:t>
      </w:r>
      <w:r w:rsidR="00F2787D">
        <w:t xml:space="preserve">Aldrovandi </w:t>
      </w:r>
      <w:r w:rsidR="00AE76BA" w:rsidRPr="00AE76BA">
        <w:t xml:space="preserve">(1522 --1605) </w:t>
      </w:r>
      <w:r w:rsidR="0023651C">
        <w:t>to Duke Francesco I de’ Medici of Florence</w:t>
      </w:r>
      <w:r w:rsidR="00C867B0">
        <w:t xml:space="preserve"> </w:t>
      </w:r>
      <w:r w:rsidR="008F5330">
        <w:t xml:space="preserve">in the library of Bologna University </w:t>
      </w:r>
      <w:r w:rsidR="0023651C">
        <w:t>(Tosi 1989:278</w:t>
      </w:r>
      <w:r w:rsidR="00FF76CA">
        <w:t xml:space="preserve">) </w:t>
      </w:r>
      <w:r w:rsidR="00C867B0">
        <w:t>records</w:t>
      </w:r>
      <w:r w:rsidR="00F2787D">
        <w:t xml:space="preserve"> </w:t>
      </w:r>
      <w:r w:rsidR="004563C7">
        <w:t>“</w:t>
      </w:r>
      <w:r w:rsidR="0023651C" w:rsidRPr="0023651C">
        <w:t xml:space="preserve">Con infinita conteztezza ho ricevuto </w:t>
      </w:r>
      <w:r w:rsidR="0023651C">
        <w:t xml:space="preserve">… </w:t>
      </w:r>
      <w:r w:rsidR="0023651C" w:rsidRPr="0023651C">
        <w:t xml:space="preserve">il quamoclith </w:t>
      </w:r>
      <w:r w:rsidR="0023651C">
        <w:t xml:space="preserve">[sic] </w:t>
      </w:r>
      <w:r w:rsidR="0023651C" w:rsidRPr="0023651C">
        <w:t>che Vostra Altezza serenissima si è piacciuta mandarmi</w:t>
      </w:r>
      <w:r w:rsidR="0023651C">
        <w:t xml:space="preserve"> …</w:t>
      </w:r>
      <w:r w:rsidR="004563C7" w:rsidRPr="0023651C">
        <w:t>”</w:t>
      </w:r>
      <w:r w:rsidR="00787FA2" w:rsidRPr="0023651C">
        <w:t xml:space="preserve"> (</w:t>
      </w:r>
      <w:r w:rsidR="0023651C" w:rsidRPr="0023651C">
        <w:t xml:space="preserve">With infinite happiness I received </w:t>
      </w:r>
      <w:r w:rsidR="0023651C">
        <w:t>… the quamoclit</w:t>
      </w:r>
      <w:r w:rsidR="0023651C" w:rsidRPr="0023651C">
        <w:t xml:space="preserve"> which Your Royal Highness was pleased to send me </w:t>
      </w:r>
      <w:r w:rsidR="0023651C">
        <w:t>…</w:t>
      </w:r>
      <w:r w:rsidR="00AC62BF" w:rsidRPr="0023651C">
        <w:t>)</w:t>
      </w:r>
      <w:r w:rsidR="00124F3C" w:rsidRPr="0023651C">
        <w:t xml:space="preserve">. </w:t>
      </w:r>
      <w:r w:rsidR="00124F3C">
        <w:t>The seeds were received</w:t>
      </w:r>
      <w:r w:rsidR="00AB6D99">
        <w:t xml:space="preserve"> on 4 May 1583 (</w:t>
      </w:r>
      <w:r w:rsidR="00B4029B">
        <w:t>Tosi 1989:279</w:t>
      </w:r>
      <w:r w:rsidR="00AB6D99">
        <w:t>) and</w:t>
      </w:r>
      <w:r w:rsidR="008155D7">
        <w:t xml:space="preserve"> grown in </w:t>
      </w:r>
      <w:r w:rsidR="00FF6C95">
        <w:t xml:space="preserve">the </w:t>
      </w:r>
      <w:r w:rsidR="00FF6C95" w:rsidRPr="00FF6C95">
        <w:rPr>
          <w:i/>
        </w:rPr>
        <w:t>Orto botanico di Bologna</w:t>
      </w:r>
      <w:r w:rsidR="008155D7">
        <w:t xml:space="preserve"> (</w:t>
      </w:r>
      <w:r w:rsidR="00325DD3" w:rsidRPr="00325DD3">
        <w:t>Soldano 2005:52-54</w:t>
      </w:r>
      <w:r w:rsidR="008155D7">
        <w:t>)</w:t>
      </w:r>
      <w:r w:rsidR="00AC62BF">
        <w:t>.</w:t>
      </w:r>
      <w:r w:rsidR="001B1EF7">
        <w:t xml:space="preserve"> </w:t>
      </w:r>
    </w:p>
    <w:p w:rsidR="004D3F1F" w:rsidRDefault="004D3F1F" w:rsidP="000B3700">
      <w:pPr>
        <w:spacing w:after="0"/>
        <w:ind w:firstLine="720"/>
      </w:pPr>
      <w:r>
        <w:t>Venetian</w:t>
      </w:r>
      <w:r w:rsidR="008D2CEA">
        <w:t xml:space="preserve"> pharmacist </w:t>
      </w:r>
      <w:r w:rsidR="008D2CEA" w:rsidRPr="008D2CEA">
        <w:t>Giovanni Pona (</w:t>
      </w:r>
      <w:r w:rsidR="008D2CEA">
        <w:t>1565--1630</w:t>
      </w:r>
      <w:r w:rsidR="008D2CEA" w:rsidRPr="008D2CEA">
        <w:t>)</w:t>
      </w:r>
      <w:r w:rsidR="008D2CEA">
        <w:t xml:space="preserve"> wr</w:t>
      </w:r>
      <w:r w:rsidR="000D026F">
        <w:t>ote about the species in 1601, first c</w:t>
      </w:r>
      <w:r w:rsidR="008D2CEA">
        <w:t xml:space="preserve">alling it </w:t>
      </w:r>
      <w:r w:rsidR="004563C7">
        <w:t>“</w:t>
      </w:r>
      <w:r w:rsidR="008D2CEA" w:rsidRPr="008D2CEA">
        <w:t xml:space="preserve">Gelseminum Indianum pennatum flore </w:t>
      </w:r>
      <w:r w:rsidR="008D2CEA">
        <w:t>sanguine</w:t>
      </w:r>
      <w:r w:rsidR="004563C7">
        <w:t>”</w:t>
      </w:r>
      <w:r w:rsidR="008D2CEA">
        <w:t xml:space="preserve"> (</w:t>
      </w:r>
      <w:r w:rsidR="00C867B0">
        <w:t xml:space="preserve">pinnate </w:t>
      </w:r>
      <w:r w:rsidR="00D76EBD">
        <w:t xml:space="preserve">Indian </w:t>
      </w:r>
      <w:r w:rsidR="00740D39">
        <w:t>j</w:t>
      </w:r>
      <w:r w:rsidR="00C867B0">
        <w:t>asmine</w:t>
      </w:r>
      <w:r w:rsidR="00D76EBD">
        <w:t xml:space="preserve"> with red flowers</w:t>
      </w:r>
      <w:r w:rsidR="000D026F">
        <w:t xml:space="preserve">) </w:t>
      </w:r>
      <w:r w:rsidR="00350DAC">
        <w:t>(</w:t>
      </w:r>
      <w:r w:rsidR="00517664">
        <w:t xml:space="preserve">quoted in </w:t>
      </w:r>
      <w:r w:rsidR="00AC0369">
        <w:t>Bauhin 1671:398</w:t>
      </w:r>
      <w:r w:rsidR="00350DAC">
        <w:t>)</w:t>
      </w:r>
      <w:r w:rsidR="001C0330">
        <w:t>.</w:t>
      </w:r>
      <w:r w:rsidR="00875C03">
        <w:t xml:space="preserve"> </w:t>
      </w:r>
      <w:r w:rsidR="001C0330">
        <w:t>L</w:t>
      </w:r>
      <w:r w:rsidR="00875C03">
        <w:t xml:space="preserve">ater </w:t>
      </w:r>
      <w:r w:rsidR="004B5F1B">
        <w:t xml:space="preserve">Pona </w:t>
      </w:r>
      <w:r w:rsidR="00875C03">
        <w:t>(</w:t>
      </w:r>
      <w:r w:rsidR="004B5F1B">
        <w:t xml:space="preserve">1608:19-20) </w:t>
      </w:r>
      <w:r w:rsidR="001C0330">
        <w:t>wrote</w:t>
      </w:r>
      <w:r w:rsidR="000D026F">
        <w:t xml:space="preserve"> </w:t>
      </w:r>
      <w:r w:rsidR="004563C7">
        <w:t>“</w:t>
      </w:r>
      <w:r w:rsidR="000D026F">
        <w:t>Iasminum Indicum alterum rubrum Myrriophylli</w:t>
      </w:r>
      <w:r w:rsidR="00D63079">
        <w:t xml:space="preserve"> </w:t>
      </w:r>
      <w:r w:rsidR="000D026F">
        <w:t xml:space="preserve">folio Caesalpini: </w:t>
      </w:r>
      <w:r w:rsidR="00D63079">
        <w:t>ab Indis, Quamoclit vocatum</w:t>
      </w:r>
      <w:r w:rsidR="004563C7">
        <w:t>”</w:t>
      </w:r>
      <w:r w:rsidR="00D63079">
        <w:t xml:space="preserve"> (the </w:t>
      </w:r>
      <w:r w:rsidR="000D026F">
        <w:t xml:space="preserve">other </w:t>
      </w:r>
      <w:r w:rsidR="00504873">
        <w:t xml:space="preserve">red </w:t>
      </w:r>
      <w:r w:rsidR="000D026F">
        <w:t>Indian Jasmine</w:t>
      </w:r>
      <w:r w:rsidR="00D63079">
        <w:t>,</w:t>
      </w:r>
      <w:r w:rsidR="00D63079" w:rsidRPr="00D63079">
        <w:t xml:space="preserve"> </w:t>
      </w:r>
      <w:r w:rsidR="000D026F">
        <w:t xml:space="preserve">with </w:t>
      </w:r>
      <w:r w:rsidR="006D1AF7">
        <w:t xml:space="preserve">the </w:t>
      </w:r>
      <w:r w:rsidR="000D026F">
        <w:t>lea</w:t>
      </w:r>
      <w:r w:rsidR="006D1AF7">
        <w:t>f</w:t>
      </w:r>
      <w:r w:rsidR="000D026F">
        <w:t xml:space="preserve"> like </w:t>
      </w:r>
      <w:r w:rsidR="006D1AF7">
        <w:t xml:space="preserve">that of </w:t>
      </w:r>
      <w:r w:rsidR="000D026F">
        <w:t>Myriophyllum of Caesalpino. From India. Called Quamoclit).</w:t>
      </w:r>
      <w:r w:rsidR="00246017">
        <w:t xml:space="preserve"> </w:t>
      </w:r>
      <w:r>
        <w:t xml:space="preserve">Pona noted that he received the seeds from </w:t>
      </w:r>
      <w:r w:rsidR="003642AD">
        <w:t>Holy Roman Emperor</w:t>
      </w:r>
      <w:r w:rsidR="003642AD" w:rsidRPr="009B544A">
        <w:t xml:space="preserve"> </w:t>
      </w:r>
      <w:r w:rsidR="009B544A" w:rsidRPr="009B544A">
        <w:t>Ferdinand I (1503--1564)</w:t>
      </w:r>
      <w:r>
        <w:t xml:space="preserve"> </w:t>
      </w:r>
      <w:r w:rsidR="003642AD">
        <w:t>of</w:t>
      </w:r>
      <w:r w:rsidR="000038FF">
        <w:t xml:space="preserve"> Vienna</w:t>
      </w:r>
      <w:r w:rsidR="009B544A">
        <w:t xml:space="preserve">, </w:t>
      </w:r>
      <w:r>
        <w:t>the father of Francesco I de</w:t>
      </w:r>
      <w:r w:rsidR="004563C7">
        <w:t>’</w:t>
      </w:r>
      <w:r>
        <w:t xml:space="preserve"> Medici</w:t>
      </w:r>
      <w:r w:rsidR="004563C7">
        <w:t>’</w:t>
      </w:r>
      <w:r>
        <w:t>s wife</w:t>
      </w:r>
      <w:r w:rsidR="004C5ADD">
        <w:t xml:space="preserve"> Joanna of Austria</w:t>
      </w:r>
      <w:r>
        <w:t xml:space="preserve">, thus </w:t>
      </w:r>
      <w:r w:rsidR="004941AF">
        <w:t>record</w:t>
      </w:r>
      <w:r w:rsidR="009F2267">
        <w:t>ing</w:t>
      </w:r>
      <w:r w:rsidR="004941AF">
        <w:t xml:space="preserve"> </w:t>
      </w:r>
      <w:r>
        <w:t>other link</w:t>
      </w:r>
      <w:r w:rsidR="004941AF">
        <w:t>s</w:t>
      </w:r>
      <w:r>
        <w:t xml:space="preserve"> in the </w:t>
      </w:r>
      <w:r w:rsidR="004941AF">
        <w:t xml:space="preserve">period’s </w:t>
      </w:r>
      <w:r w:rsidR="00773D7D">
        <w:t>network of seed exchange (</w:t>
      </w:r>
      <w:r w:rsidR="002B6A23">
        <w:t>cf.</w:t>
      </w:r>
      <w:r w:rsidR="00773D7D">
        <w:t xml:space="preserve"> Jenkins 1948:382</w:t>
      </w:r>
      <w:r w:rsidR="00A50A49">
        <w:t>, 383</w:t>
      </w:r>
      <w:r w:rsidR="00773D7D">
        <w:t xml:space="preserve"> r</w:t>
      </w:r>
      <w:r w:rsidR="002B6A23">
        <w:t>egarding</w:t>
      </w:r>
      <w:r w:rsidR="00773D7D">
        <w:t xml:space="preserve"> Cort</w:t>
      </w:r>
      <w:r w:rsidR="002B6A23">
        <w:t>é</w:t>
      </w:r>
      <w:r w:rsidR="00773D7D">
        <w:t>s</w:t>
      </w:r>
      <w:r w:rsidR="00A825EA">
        <w:t xml:space="preserve"> possibly</w:t>
      </w:r>
      <w:r w:rsidR="00773D7D">
        <w:t xml:space="preserve"> sending </w:t>
      </w:r>
      <w:r w:rsidR="000F614B">
        <w:t xml:space="preserve">tomato seeds to </w:t>
      </w:r>
      <w:r w:rsidR="00A50A49">
        <w:t>E</w:t>
      </w:r>
      <w:r w:rsidR="00A825EA">
        <w:t>urope</w:t>
      </w:r>
      <w:r w:rsidR="00773D7D">
        <w:t xml:space="preserve"> in 1526</w:t>
      </w:r>
      <w:r w:rsidR="000149BA">
        <w:t>; Borah 1962 for Ferdinand I’s interest in America</w:t>
      </w:r>
      <w:r w:rsidR="00773D7D">
        <w:t>).</w:t>
      </w:r>
    </w:p>
    <w:p w:rsidR="00554407" w:rsidRDefault="0077159B" w:rsidP="000B3700">
      <w:pPr>
        <w:spacing w:after="0"/>
        <w:ind w:firstLine="720"/>
        <w:rPr>
          <w:bCs/>
        </w:rPr>
      </w:pPr>
      <w:r>
        <w:t xml:space="preserve">Flemish physician </w:t>
      </w:r>
      <w:r w:rsidR="00246017">
        <w:t>Clusius (1611</w:t>
      </w:r>
      <w:r w:rsidR="002940A5">
        <w:t>:</w:t>
      </w:r>
      <w:r w:rsidR="002940A5" w:rsidRPr="002940A5">
        <w:t xml:space="preserve"> 8, 9</w:t>
      </w:r>
      <w:r w:rsidR="00246017">
        <w:t xml:space="preserve">) corresponded with </w:t>
      </w:r>
      <w:r w:rsidR="002A45C4">
        <w:t xml:space="preserve">Pona </w:t>
      </w:r>
      <w:r w:rsidR="00C058E5" w:rsidRPr="00C058E5">
        <w:t>and cited the comments from his letter</w:t>
      </w:r>
      <w:r w:rsidR="00867598">
        <w:rPr>
          <w:bCs/>
        </w:rPr>
        <w:t>.</w:t>
      </w:r>
      <w:r w:rsidR="00A0311D">
        <w:rPr>
          <w:bCs/>
        </w:rPr>
        <w:t xml:space="preserve"> Moreover, Clusius received seeds of </w:t>
      </w:r>
      <w:r w:rsidR="00A0311D" w:rsidRPr="008362FB">
        <w:rPr>
          <w:bCs/>
          <w:i/>
        </w:rPr>
        <w:t>I. quamoclit</w:t>
      </w:r>
      <w:r w:rsidR="00A0311D">
        <w:rPr>
          <w:bCs/>
        </w:rPr>
        <w:t xml:space="preserve"> </w:t>
      </w:r>
      <w:r w:rsidR="00AF0D56">
        <w:rPr>
          <w:bCs/>
        </w:rPr>
        <w:t>(</w:t>
      </w:r>
      <w:r w:rsidR="00182FDB">
        <w:rPr>
          <w:bCs/>
        </w:rPr>
        <w:t xml:space="preserve">as </w:t>
      </w:r>
      <w:r w:rsidR="00182FDB" w:rsidRPr="00182FDB">
        <w:rPr>
          <w:bCs/>
          <w:i/>
        </w:rPr>
        <w:t>cunde amor</w:t>
      </w:r>
      <w:r w:rsidR="00AF0D56">
        <w:rPr>
          <w:bCs/>
        </w:rPr>
        <w:t>)</w:t>
      </w:r>
      <w:r w:rsidR="00182FDB">
        <w:rPr>
          <w:bCs/>
        </w:rPr>
        <w:t xml:space="preserve"> </w:t>
      </w:r>
      <w:r w:rsidR="00A0311D">
        <w:rPr>
          <w:bCs/>
        </w:rPr>
        <w:t xml:space="preserve">from </w:t>
      </w:r>
      <w:r w:rsidR="00415421" w:rsidRPr="00415421">
        <w:rPr>
          <w:bCs/>
        </w:rPr>
        <w:t>the Sevill</w:t>
      </w:r>
      <w:r w:rsidR="0021570B">
        <w:rPr>
          <w:bCs/>
        </w:rPr>
        <w:t>i</w:t>
      </w:r>
      <w:r w:rsidR="00415421" w:rsidRPr="00415421">
        <w:rPr>
          <w:bCs/>
        </w:rPr>
        <w:t xml:space="preserve">an physician </w:t>
      </w:r>
      <w:r w:rsidR="00415421">
        <w:rPr>
          <w:bCs/>
        </w:rPr>
        <w:t>Juan de Castañeda</w:t>
      </w:r>
      <w:r w:rsidR="00415421" w:rsidRPr="00415421">
        <w:rPr>
          <w:bCs/>
        </w:rPr>
        <w:t xml:space="preserve"> (</w:t>
      </w:r>
      <w:r w:rsidR="00790828">
        <w:rPr>
          <w:bCs/>
        </w:rPr>
        <w:t>fl. 1</w:t>
      </w:r>
      <w:r w:rsidR="00F76E28">
        <w:rPr>
          <w:bCs/>
        </w:rPr>
        <w:t>5</w:t>
      </w:r>
      <w:r w:rsidR="00351320">
        <w:rPr>
          <w:bCs/>
        </w:rPr>
        <w:t>6</w:t>
      </w:r>
      <w:r w:rsidR="00F76E28">
        <w:rPr>
          <w:bCs/>
        </w:rPr>
        <w:t>4</w:t>
      </w:r>
      <w:r w:rsidR="00790828">
        <w:rPr>
          <w:bCs/>
        </w:rPr>
        <w:t>--1604</w:t>
      </w:r>
      <w:r w:rsidR="00415421" w:rsidRPr="00415421">
        <w:rPr>
          <w:bCs/>
        </w:rPr>
        <w:t xml:space="preserve">) </w:t>
      </w:r>
      <w:r w:rsidR="00A0311D">
        <w:rPr>
          <w:bCs/>
        </w:rPr>
        <w:t xml:space="preserve">with a letter dated </w:t>
      </w:r>
      <w:r w:rsidR="00A0311D" w:rsidRPr="00A0311D">
        <w:rPr>
          <w:bCs/>
        </w:rPr>
        <w:t>9 April 1602</w:t>
      </w:r>
      <w:r w:rsidR="00A0311D">
        <w:rPr>
          <w:bCs/>
        </w:rPr>
        <w:t xml:space="preserve"> (</w:t>
      </w:r>
      <w:r w:rsidR="00510595">
        <w:rPr>
          <w:bCs/>
        </w:rPr>
        <w:t xml:space="preserve">Asso 1793:61, </w:t>
      </w:r>
      <w:r w:rsidR="004A36E9" w:rsidRPr="004A36E9">
        <w:rPr>
          <w:bCs/>
        </w:rPr>
        <w:t>Ramón-</w:t>
      </w:r>
      <w:r w:rsidR="00A0311D">
        <w:rPr>
          <w:bCs/>
        </w:rPr>
        <w:t>Laca</w:t>
      </w:r>
      <w:r w:rsidR="00A05A35" w:rsidRPr="00AB36B9">
        <w:rPr>
          <w:bCs/>
        </w:rPr>
        <w:t xml:space="preserve"> Menéndez de Luarca</w:t>
      </w:r>
      <w:r w:rsidR="00000B17">
        <w:rPr>
          <w:bCs/>
        </w:rPr>
        <w:t xml:space="preserve"> 1999:</w:t>
      </w:r>
      <w:r w:rsidR="006D36F7">
        <w:rPr>
          <w:bCs/>
        </w:rPr>
        <w:t>106</w:t>
      </w:r>
      <w:r w:rsidR="00A0311D">
        <w:rPr>
          <w:bCs/>
        </w:rPr>
        <w:t>).</w:t>
      </w:r>
      <w:r w:rsidR="00A572A7">
        <w:rPr>
          <w:bCs/>
        </w:rPr>
        <w:t xml:space="preserve"> </w:t>
      </w:r>
      <w:r w:rsidR="007B61FC">
        <w:rPr>
          <w:bCs/>
        </w:rPr>
        <w:t xml:space="preserve">Castañeda </w:t>
      </w:r>
      <w:r w:rsidR="007B61FC" w:rsidRPr="007B61FC">
        <w:rPr>
          <w:bCs/>
        </w:rPr>
        <w:t xml:space="preserve">practiced medicine in the </w:t>
      </w:r>
      <w:r w:rsidR="007B61FC" w:rsidRPr="004F527B">
        <w:rPr>
          <w:bCs/>
          <w:i/>
        </w:rPr>
        <w:lastRenderedPageBreak/>
        <w:t>Hospital de la Nación Flamenca</w:t>
      </w:r>
      <w:r w:rsidR="007B61FC" w:rsidRPr="007B61FC">
        <w:rPr>
          <w:bCs/>
        </w:rPr>
        <w:t xml:space="preserve"> in Seville</w:t>
      </w:r>
      <w:r w:rsidR="004F54E5">
        <w:rPr>
          <w:bCs/>
        </w:rPr>
        <w:t xml:space="preserve"> and had his own </w:t>
      </w:r>
      <w:r w:rsidR="00EA5680">
        <w:rPr>
          <w:bCs/>
        </w:rPr>
        <w:t xml:space="preserve">medicinal </w:t>
      </w:r>
      <w:r w:rsidR="004F54E5">
        <w:rPr>
          <w:bCs/>
        </w:rPr>
        <w:t>botanical gard</w:t>
      </w:r>
      <w:r w:rsidR="00EA5680">
        <w:rPr>
          <w:bCs/>
        </w:rPr>
        <w:t>en</w:t>
      </w:r>
      <w:r w:rsidR="004F54E5">
        <w:rPr>
          <w:bCs/>
        </w:rPr>
        <w:t xml:space="preserve"> </w:t>
      </w:r>
      <w:r w:rsidR="0091178F">
        <w:rPr>
          <w:bCs/>
        </w:rPr>
        <w:t>(</w:t>
      </w:r>
      <w:r w:rsidR="00D131C7">
        <w:rPr>
          <w:bCs/>
        </w:rPr>
        <w:t>Asso 1793:</w:t>
      </w:r>
      <w:r w:rsidR="00AB4841">
        <w:rPr>
          <w:bCs/>
        </w:rPr>
        <w:t>65</w:t>
      </w:r>
      <w:r w:rsidR="00182FDB">
        <w:rPr>
          <w:bCs/>
        </w:rPr>
        <w:t xml:space="preserve">, </w:t>
      </w:r>
      <w:r w:rsidR="00EB03D2">
        <w:rPr>
          <w:bCs/>
        </w:rPr>
        <w:t>Colmeiro</w:t>
      </w:r>
      <w:r w:rsidR="00EB03D2" w:rsidRPr="00EB03D2">
        <w:rPr>
          <w:bCs/>
        </w:rPr>
        <w:t xml:space="preserve"> 1858</w:t>
      </w:r>
      <w:r w:rsidR="00EB03D2">
        <w:rPr>
          <w:bCs/>
        </w:rPr>
        <w:t xml:space="preserve">:165, </w:t>
      </w:r>
      <w:r w:rsidR="00182FDB">
        <w:rPr>
          <w:bCs/>
        </w:rPr>
        <w:t>Barona 2007:106</w:t>
      </w:r>
      <w:r w:rsidR="0091178F">
        <w:rPr>
          <w:bCs/>
        </w:rPr>
        <w:t>).</w:t>
      </w:r>
    </w:p>
    <w:p w:rsidR="00867598" w:rsidRDefault="00F96241" w:rsidP="006574D7">
      <w:pPr>
        <w:spacing w:after="0"/>
        <w:ind w:firstLine="720"/>
        <w:rPr>
          <w:bCs/>
        </w:rPr>
      </w:pPr>
      <w:r w:rsidRPr="00F96241">
        <w:rPr>
          <w:bCs/>
        </w:rPr>
        <w:t xml:space="preserve">Italian lawyer and botanist </w:t>
      </w:r>
      <w:r w:rsidR="00867598" w:rsidRPr="00F96241">
        <w:rPr>
          <w:bCs/>
        </w:rPr>
        <w:t>Fabio Colonna</w:t>
      </w:r>
      <w:r w:rsidR="00E6411E">
        <w:rPr>
          <w:bCs/>
        </w:rPr>
        <w:t xml:space="preserve"> (1567--1650)</w:t>
      </w:r>
      <w:r w:rsidR="00867598" w:rsidRPr="00F96241">
        <w:rPr>
          <w:bCs/>
        </w:rPr>
        <w:t xml:space="preserve"> </w:t>
      </w:r>
      <w:r w:rsidR="006247A5">
        <w:rPr>
          <w:bCs/>
        </w:rPr>
        <w:t>said of</w:t>
      </w:r>
      <w:r>
        <w:rPr>
          <w:bCs/>
        </w:rPr>
        <w:t xml:space="preserve"> the plants </w:t>
      </w:r>
      <w:r w:rsidR="004563C7">
        <w:rPr>
          <w:bCs/>
        </w:rPr>
        <w:t>“</w:t>
      </w:r>
      <w:r w:rsidRPr="00F96241">
        <w:rPr>
          <w:bCs/>
        </w:rPr>
        <w:t>Convolvulus pennatus exoticus rarior</w:t>
      </w:r>
      <w:r w:rsidR="00C27BDA">
        <w:rPr>
          <w:bCs/>
        </w:rPr>
        <w:t>”</w:t>
      </w:r>
      <w:r w:rsidRPr="00F96241">
        <w:rPr>
          <w:bCs/>
        </w:rPr>
        <w:t xml:space="preserve"> </w:t>
      </w:r>
      <w:r w:rsidR="00C27BDA">
        <w:rPr>
          <w:bCs/>
        </w:rPr>
        <w:t>(</w:t>
      </w:r>
      <w:r w:rsidR="00C27BDA" w:rsidRPr="006574D7">
        <w:rPr>
          <w:bCs/>
        </w:rPr>
        <w:t>The exotic pinnate Convolvulus is rarer</w:t>
      </w:r>
      <w:r w:rsidR="00C27BDA">
        <w:rPr>
          <w:bCs/>
        </w:rPr>
        <w:t>)</w:t>
      </w:r>
      <w:r w:rsidR="002A2509">
        <w:rPr>
          <w:bCs/>
        </w:rPr>
        <w:t xml:space="preserve"> </w:t>
      </w:r>
      <w:r w:rsidR="002A2509" w:rsidRPr="00F96241">
        <w:rPr>
          <w:bCs/>
        </w:rPr>
        <w:t>(Colonna</w:t>
      </w:r>
      <w:r w:rsidR="002A2509">
        <w:rPr>
          <w:bCs/>
        </w:rPr>
        <w:t xml:space="preserve"> 1616:</w:t>
      </w:r>
      <w:r w:rsidR="002A2509" w:rsidRPr="002940A5">
        <w:t xml:space="preserve"> </w:t>
      </w:r>
      <w:r w:rsidR="002A2509" w:rsidRPr="002940A5">
        <w:rPr>
          <w:bCs/>
        </w:rPr>
        <w:t>lxxii, lxxiii</w:t>
      </w:r>
      <w:r w:rsidR="002A2509" w:rsidRPr="00F96241">
        <w:rPr>
          <w:bCs/>
        </w:rPr>
        <w:t>)</w:t>
      </w:r>
      <w:r w:rsidR="00C27BDA">
        <w:rPr>
          <w:bCs/>
        </w:rPr>
        <w:t>, then added</w:t>
      </w:r>
      <w:r w:rsidRPr="00827A6D">
        <w:rPr>
          <w:bCs/>
        </w:rPr>
        <w:t xml:space="preserve"> </w:t>
      </w:r>
      <w:r w:rsidR="00C27BDA">
        <w:rPr>
          <w:bCs/>
        </w:rPr>
        <w:t>“</w:t>
      </w:r>
      <w:r w:rsidR="00827A6D" w:rsidRPr="00827A6D">
        <w:rPr>
          <w:bCs/>
        </w:rPr>
        <w:t>&amp; apud peritum Aromatarium ac Herbariae rei exertitatiss.</w:t>
      </w:r>
      <w:r w:rsidR="00827A6D">
        <w:rPr>
          <w:bCs/>
          <w:i/>
        </w:rPr>
        <w:t xml:space="preserve"> </w:t>
      </w:r>
      <w:r w:rsidRPr="00F96241">
        <w:rPr>
          <w:bCs/>
        </w:rPr>
        <w:t>Iosephum Guidum familiaritate nobis coniunctum observavimus Romae</w:t>
      </w:r>
      <w:r w:rsidR="00964309">
        <w:rPr>
          <w:bCs/>
        </w:rPr>
        <w:t>”</w:t>
      </w:r>
      <w:r w:rsidRPr="00F96241">
        <w:rPr>
          <w:bCs/>
        </w:rPr>
        <w:t xml:space="preserve"> </w:t>
      </w:r>
      <w:r w:rsidR="00C27BDA">
        <w:rPr>
          <w:bCs/>
        </w:rPr>
        <w:t>(</w:t>
      </w:r>
      <w:r w:rsidR="00827A6D" w:rsidRPr="00827A6D">
        <w:rPr>
          <w:bCs/>
        </w:rPr>
        <w:t>as we have said, and we observed it in Rome at the house of the expert druggist and very well-trained botanist Josephus Guidus, befriended to us</w:t>
      </w:r>
      <w:r>
        <w:rPr>
          <w:bCs/>
        </w:rPr>
        <w:t xml:space="preserve">). He </w:t>
      </w:r>
      <w:r w:rsidR="00C27BDA">
        <w:rPr>
          <w:bCs/>
        </w:rPr>
        <w:t>continued</w:t>
      </w:r>
      <w:r>
        <w:rPr>
          <w:bCs/>
        </w:rPr>
        <w:t xml:space="preserve">, </w:t>
      </w:r>
      <w:r w:rsidR="004563C7">
        <w:rPr>
          <w:bCs/>
        </w:rPr>
        <w:t>“</w:t>
      </w:r>
      <w:r w:rsidRPr="00F96241">
        <w:rPr>
          <w:bCs/>
        </w:rPr>
        <w:t>Quam</w:t>
      </w:r>
      <w:r w:rsidR="00EA5680">
        <w:rPr>
          <w:bCs/>
        </w:rPr>
        <w:t>oclit nomine sibi missam retulit</w:t>
      </w:r>
      <w:r w:rsidR="00964309">
        <w:rPr>
          <w:bCs/>
        </w:rPr>
        <w:t>”</w:t>
      </w:r>
      <w:r w:rsidR="00BF1C82">
        <w:rPr>
          <w:bCs/>
        </w:rPr>
        <w:t xml:space="preserve"> (</w:t>
      </w:r>
      <w:r w:rsidR="00827A6D" w:rsidRPr="00827A6D">
        <w:rPr>
          <w:bCs/>
        </w:rPr>
        <w:t xml:space="preserve">He </w:t>
      </w:r>
      <w:r w:rsidR="00827A6D">
        <w:rPr>
          <w:bCs/>
        </w:rPr>
        <w:t>[</w:t>
      </w:r>
      <w:r w:rsidR="00827A6D" w:rsidRPr="00827A6D">
        <w:rPr>
          <w:bCs/>
        </w:rPr>
        <w:t>Guidus</w:t>
      </w:r>
      <w:r w:rsidR="00827A6D">
        <w:rPr>
          <w:bCs/>
        </w:rPr>
        <w:t>]</w:t>
      </w:r>
      <w:r w:rsidR="00827A6D" w:rsidRPr="00827A6D">
        <w:rPr>
          <w:bCs/>
        </w:rPr>
        <w:t xml:space="preserve"> mentioned that it was sent to </w:t>
      </w:r>
      <w:r w:rsidR="00BF0A01">
        <w:rPr>
          <w:bCs/>
        </w:rPr>
        <w:t>him under the name of Q</w:t>
      </w:r>
      <w:r w:rsidR="00827A6D">
        <w:rPr>
          <w:bCs/>
        </w:rPr>
        <w:t>uamoclit</w:t>
      </w:r>
      <w:r>
        <w:rPr>
          <w:bCs/>
        </w:rPr>
        <w:t>).</w:t>
      </w:r>
    </w:p>
    <w:p w:rsidR="00332230" w:rsidRDefault="00332230" w:rsidP="00332230">
      <w:pPr>
        <w:spacing w:after="0"/>
        <w:ind w:firstLine="720"/>
        <w:rPr>
          <w:bCs/>
        </w:rPr>
      </w:pPr>
      <w:r w:rsidRPr="00332230">
        <w:rPr>
          <w:bCs/>
        </w:rPr>
        <w:t xml:space="preserve">From about this point onward </w:t>
      </w:r>
      <w:r w:rsidRPr="00332230">
        <w:rPr>
          <w:bCs/>
          <w:i/>
        </w:rPr>
        <w:t>I. quamoclit</w:t>
      </w:r>
      <w:r w:rsidR="004F527B">
        <w:rPr>
          <w:bCs/>
        </w:rPr>
        <w:t xml:space="preserve"> was recorded</w:t>
      </w:r>
      <w:r w:rsidRPr="00332230">
        <w:rPr>
          <w:bCs/>
        </w:rPr>
        <w:t xml:space="preserve"> </w:t>
      </w:r>
      <w:r w:rsidR="00EA5680">
        <w:rPr>
          <w:bCs/>
        </w:rPr>
        <w:t>in</w:t>
      </w:r>
      <w:r w:rsidRPr="00332230">
        <w:rPr>
          <w:bCs/>
        </w:rPr>
        <w:t xml:space="preserve"> </w:t>
      </w:r>
      <w:r w:rsidR="003F4B8B">
        <w:rPr>
          <w:bCs/>
        </w:rPr>
        <w:t>America (Parkinson 1629:</w:t>
      </w:r>
      <w:r w:rsidR="003D6A16">
        <w:rPr>
          <w:bCs/>
        </w:rPr>
        <w:t>358</w:t>
      </w:r>
      <w:r w:rsidR="003F4B8B">
        <w:rPr>
          <w:bCs/>
        </w:rPr>
        <w:t xml:space="preserve">), </w:t>
      </w:r>
      <w:r w:rsidR="00D37756">
        <w:rPr>
          <w:bCs/>
        </w:rPr>
        <w:t>Barbados (</w:t>
      </w:r>
      <w:r w:rsidR="00D37756" w:rsidRPr="00332230">
        <w:rPr>
          <w:bCs/>
        </w:rPr>
        <w:t>Sloane 1696</w:t>
      </w:r>
      <w:r w:rsidR="00D37756">
        <w:rPr>
          <w:bCs/>
        </w:rPr>
        <w:t xml:space="preserve">:58) </w:t>
      </w:r>
      <w:r w:rsidRPr="00332230">
        <w:rPr>
          <w:bCs/>
        </w:rPr>
        <w:t>Switzerland (Bauhin and Cherler 1619</w:t>
      </w:r>
      <w:r w:rsidR="00B02CF6">
        <w:rPr>
          <w:bCs/>
        </w:rPr>
        <w:t>:</w:t>
      </w:r>
      <w:r w:rsidR="007B6903">
        <w:rPr>
          <w:bCs/>
        </w:rPr>
        <w:t>39</w:t>
      </w:r>
      <w:r w:rsidRPr="00332230">
        <w:rPr>
          <w:bCs/>
        </w:rPr>
        <w:t>)</w:t>
      </w:r>
      <w:r w:rsidR="00BF0A01">
        <w:rPr>
          <w:bCs/>
        </w:rPr>
        <w:t>,</w:t>
      </w:r>
      <w:r w:rsidRPr="00332230">
        <w:rPr>
          <w:bCs/>
        </w:rPr>
        <w:t xml:space="preserve"> England (Gerard and Johnson 1633</w:t>
      </w:r>
      <w:r w:rsidR="00CD540D">
        <w:rPr>
          <w:bCs/>
        </w:rPr>
        <w:t>:1598</w:t>
      </w:r>
      <w:r w:rsidRPr="00332230">
        <w:rPr>
          <w:bCs/>
        </w:rPr>
        <w:t>, Parkinson 16</w:t>
      </w:r>
      <w:r w:rsidR="00D21123">
        <w:rPr>
          <w:bCs/>
        </w:rPr>
        <w:t>40</w:t>
      </w:r>
      <w:r w:rsidR="00131DC4">
        <w:rPr>
          <w:bCs/>
        </w:rPr>
        <w:t>:</w:t>
      </w:r>
      <w:r w:rsidR="004B2628">
        <w:rPr>
          <w:bCs/>
        </w:rPr>
        <w:t>169, 170</w:t>
      </w:r>
      <w:r w:rsidRPr="00332230">
        <w:rPr>
          <w:bCs/>
        </w:rPr>
        <w:t>, Morison 1680</w:t>
      </w:r>
      <w:r w:rsidR="003107AF">
        <w:rPr>
          <w:bCs/>
        </w:rPr>
        <w:t>:18</w:t>
      </w:r>
      <w:r w:rsidRPr="00332230">
        <w:rPr>
          <w:bCs/>
        </w:rPr>
        <w:t>, Ray 1693</w:t>
      </w:r>
      <w:r w:rsidR="00D21123">
        <w:rPr>
          <w:bCs/>
        </w:rPr>
        <w:t>:703</w:t>
      </w:r>
      <w:r w:rsidRPr="00332230">
        <w:rPr>
          <w:bCs/>
        </w:rPr>
        <w:t>, Miller 1735, 1752, 1754, 1768), Holland (Hermann 1690</w:t>
      </w:r>
      <w:r w:rsidR="000F1F19">
        <w:rPr>
          <w:bCs/>
        </w:rPr>
        <w:t>:76</w:t>
      </w:r>
      <w:r w:rsidRPr="00332230">
        <w:rPr>
          <w:bCs/>
        </w:rPr>
        <w:t>, 1726</w:t>
      </w:r>
      <w:r w:rsidR="00E94B7A">
        <w:rPr>
          <w:bCs/>
        </w:rPr>
        <w:t>:47</w:t>
      </w:r>
      <w:r w:rsidRPr="00332230">
        <w:rPr>
          <w:bCs/>
        </w:rPr>
        <w:t>, Hermann</w:t>
      </w:r>
      <w:r w:rsidR="003356BC">
        <w:rPr>
          <w:bCs/>
        </w:rPr>
        <w:t xml:space="preserve"> </w:t>
      </w:r>
      <w:r w:rsidRPr="00332230">
        <w:rPr>
          <w:bCs/>
        </w:rPr>
        <w:t>and Boecler 1731</w:t>
      </w:r>
      <w:r w:rsidR="007849C4">
        <w:rPr>
          <w:bCs/>
        </w:rPr>
        <w:t>:361</w:t>
      </w:r>
      <w:r w:rsidRPr="00332230">
        <w:rPr>
          <w:bCs/>
        </w:rPr>
        <w:t>, Boerhaave 1710</w:t>
      </w:r>
      <w:r w:rsidR="00B4097E">
        <w:rPr>
          <w:bCs/>
        </w:rPr>
        <w:t>:</w:t>
      </w:r>
      <w:r w:rsidR="007849C4">
        <w:rPr>
          <w:bCs/>
        </w:rPr>
        <w:t>102</w:t>
      </w:r>
      <w:r w:rsidRPr="00332230">
        <w:rPr>
          <w:bCs/>
        </w:rPr>
        <w:t>, Burman 1737</w:t>
      </w:r>
      <w:r w:rsidR="000F1F19">
        <w:rPr>
          <w:bCs/>
        </w:rPr>
        <w:t>:197</w:t>
      </w:r>
      <w:r w:rsidR="00603923">
        <w:rPr>
          <w:bCs/>
        </w:rPr>
        <w:t>)</w:t>
      </w:r>
      <w:r w:rsidRPr="00332230">
        <w:rPr>
          <w:bCs/>
        </w:rPr>
        <w:t>, France (</w:t>
      </w:r>
      <w:r w:rsidR="00B81436" w:rsidRPr="00332230">
        <w:rPr>
          <w:bCs/>
        </w:rPr>
        <w:t>Morison 1680</w:t>
      </w:r>
      <w:r w:rsidR="007849C4">
        <w:rPr>
          <w:bCs/>
        </w:rPr>
        <w:t>:18</w:t>
      </w:r>
      <w:r w:rsidR="00B81436" w:rsidRPr="00332230">
        <w:rPr>
          <w:bCs/>
        </w:rPr>
        <w:t xml:space="preserve">, </w:t>
      </w:r>
      <w:r w:rsidRPr="00332230">
        <w:rPr>
          <w:bCs/>
        </w:rPr>
        <w:t>Tournefort 1700 [1703]</w:t>
      </w:r>
      <w:r w:rsidR="007849C4">
        <w:rPr>
          <w:bCs/>
        </w:rPr>
        <w:t>:</w:t>
      </w:r>
      <w:r w:rsidR="00E94B7A">
        <w:rPr>
          <w:bCs/>
        </w:rPr>
        <w:t>116</w:t>
      </w:r>
      <w:r w:rsidRPr="00332230">
        <w:rPr>
          <w:bCs/>
        </w:rPr>
        <w:t>, Barrelier 1714</w:t>
      </w:r>
      <w:r w:rsidR="00AD5BD2">
        <w:rPr>
          <w:bCs/>
        </w:rPr>
        <w:t>:11</w:t>
      </w:r>
      <w:r w:rsidRPr="00332230">
        <w:rPr>
          <w:bCs/>
        </w:rPr>
        <w:t xml:space="preserve">), </w:t>
      </w:r>
      <w:r w:rsidR="00B81436">
        <w:rPr>
          <w:bCs/>
        </w:rPr>
        <w:t>Italy (Morison 1680</w:t>
      </w:r>
      <w:r w:rsidR="00E064C4">
        <w:rPr>
          <w:bCs/>
        </w:rPr>
        <w:t>:18</w:t>
      </w:r>
      <w:r w:rsidR="00B81436">
        <w:rPr>
          <w:bCs/>
        </w:rPr>
        <w:t xml:space="preserve">), </w:t>
      </w:r>
      <w:r w:rsidR="00AD5BD2">
        <w:rPr>
          <w:bCs/>
        </w:rPr>
        <w:t>Ambon Island in</w:t>
      </w:r>
      <w:r w:rsidR="00A20352" w:rsidRPr="00A20352">
        <w:rPr>
          <w:bCs/>
        </w:rPr>
        <w:t xml:space="preserve"> the Maluku Islands</w:t>
      </w:r>
      <w:r w:rsidR="00AD5BD2">
        <w:rPr>
          <w:bCs/>
        </w:rPr>
        <w:t>, Indonesia</w:t>
      </w:r>
      <w:r w:rsidR="00A20352" w:rsidRPr="00A20352">
        <w:rPr>
          <w:bCs/>
        </w:rPr>
        <w:t xml:space="preserve"> </w:t>
      </w:r>
      <w:r w:rsidR="00A20352">
        <w:rPr>
          <w:bCs/>
        </w:rPr>
        <w:t>(</w:t>
      </w:r>
      <w:r w:rsidR="00A20352" w:rsidRPr="00A20352">
        <w:rPr>
          <w:bCs/>
        </w:rPr>
        <w:t>Rumphius 5:422, 1747</w:t>
      </w:r>
      <w:r w:rsidR="00A20352">
        <w:rPr>
          <w:bCs/>
        </w:rPr>
        <w:t>)</w:t>
      </w:r>
      <w:r w:rsidR="00AD5BD2">
        <w:rPr>
          <w:bCs/>
        </w:rPr>
        <w:t>,</w:t>
      </w:r>
      <w:r w:rsidR="00A20352">
        <w:rPr>
          <w:bCs/>
        </w:rPr>
        <w:t xml:space="preserve"> </w:t>
      </w:r>
      <w:r w:rsidRPr="00332230">
        <w:rPr>
          <w:bCs/>
        </w:rPr>
        <w:t>what is now the state of Kerala on the Malabar coast of India (</w:t>
      </w:r>
      <w:r w:rsidR="00856231">
        <w:rPr>
          <w:bCs/>
        </w:rPr>
        <w:t>v</w:t>
      </w:r>
      <w:r w:rsidRPr="00332230">
        <w:rPr>
          <w:bCs/>
        </w:rPr>
        <w:t>an Rheede 1</w:t>
      </w:r>
      <w:r w:rsidR="00BF0A01">
        <w:rPr>
          <w:bCs/>
        </w:rPr>
        <w:t>692</w:t>
      </w:r>
      <w:r w:rsidR="00B4097E">
        <w:rPr>
          <w:bCs/>
        </w:rPr>
        <w:t>:123</w:t>
      </w:r>
      <w:r w:rsidRPr="00332230">
        <w:rPr>
          <w:bCs/>
        </w:rPr>
        <w:t xml:space="preserve">), </w:t>
      </w:r>
      <w:r w:rsidR="00B81436">
        <w:rPr>
          <w:bCs/>
        </w:rPr>
        <w:t>Morocco (Morison 1680</w:t>
      </w:r>
      <w:r w:rsidR="00B4097E">
        <w:rPr>
          <w:bCs/>
        </w:rPr>
        <w:t>:18</w:t>
      </w:r>
      <w:r w:rsidR="00B81436">
        <w:rPr>
          <w:bCs/>
        </w:rPr>
        <w:t>)</w:t>
      </w:r>
      <w:r w:rsidR="00102758">
        <w:rPr>
          <w:bCs/>
        </w:rPr>
        <w:t>,</w:t>
      </w:r>
      <w:r w:rsidR="0006167E">
        <w:rPr>
          <w:bCs/>
        </w:rPr>
        <w:t xml:space="preserve"> Sri Lanka (Linnaeus 1747:32, 33)</w:t>
      </w:r>
      <w:r w:rsidR="00B81436">
        <w:rPr>
          <w:bCs/>
        </w:rPr>
        <w:t xml:space="preserve">, </w:t>
      </w:r>
      <w:r w:rsidRPr="00332230">
        <w:rPr>
          <w:bCs/>
        </w:rPr>
        <w:t>and Sweden (Linnaeus 1737</w:t>
      </w:r>
      <w:r w:rsidR="00B4097E">
        <w:rPr>
          <w:bCs/>
        </w:rPr>
        <w:t>:66</w:t>
      </w:r>
      <w:r w:rsidRPr="00332230">
        <w:rPr>
          <w:bCs/>
        </w:rPr>
        <w:t>, 1748</w:t>
      </w:r>
      <w:r w:rsidR="00B4097E">
        <w:rPr>
          <w:bCs/>
        </w:rPr>
        <w:t>:</w:t>
      </w:r>
      <w:r w:rsidR="0006167E">
        <w:rPr>
          <w:bCs/>
        </w:rPr>
        <w:t>39</w:t>
      </w:r>
      <w:r w:rsidRPr="00332230">
        <w:rPr>
          <w:bCs/>
        </w:rPr>
        <w:t>, 1753</w:t>
      </w:r>
      <w:r w:rsidR="00B4097E">
        <w:rPr>
          <w:bCs/>
        </w:rPr>
        <w:t>:</w:t>
      </w:r>
      <w:r w:rsidR="003F4B8B">
        <w:rPr>
          <w:bCs/>
        </w:rPr>
        <w:t>159, 160</w:t>
      </w:r>
      <w:r w:rsidRPr="00332230">
        <w:rPr>
          <w:bCs/>
        </w:rPr>
        <w:t>).</w:t>
      </w:r>
    </w:p>
    <w:p w:rsidR="00E45605" w:rsidRDefault="00CB7006" w:rsidP="00A42C63">
      <w:pPr>
        <w:spacing w:after="0"/>
        <w:ind w:firstLine="720"/>
        <w:rPr>
          <w:bCs/>
        </w:rPr>
      </w:pPr>
      <w:r w:rsidRPr="00CB7006">
        <w:rPr>
          <w:bCs/>
        </w:rPr>
        <w:t>John Clayton (</w:t>
      </w:r>
      <w:r w:rsidR="009D518C" w:rsidRPr="009D518C">
        <w:rPr>
          <w:bCs/>
        </w:rPr>
        <w:t>1694</w:t>
      </w:r>
      <w:r>
        <w:rPr>
          <w:bCs/>
        </w:rPr>
        <w:t>--</w:t>
      </w:r>
      <w:r w:rsidRPr="00CB7006">
        <w:rPr>
          <w:bCs/>
        </w:rPr>
        <w:t>1773)</w:t>
      </w:r>
      <w:r>
        <w:rPr>
          <w:bCs/>
        </w:rPr>
        <w:t xml:space="preserve"> had </w:t>
      </w:r>
      <w:r w:rsidRPr="00CB7006">
        <w:rPr>
          <w:bCs/>
          <w:i/>
        </w:rPr>
        <w:t>I. quamoclit</w:t>
      </w:r>
      <w:r>
        <w:rPr>
          <w:bCs/>
        </w:rPr>
        <w:t xml:space="preserve"> in Virginia </w:t>
      </w:r>
      <w:r w:rsidR="006F66AD">
        <w:rPr>
          <w:bCs/>
        </w:rPr>
        <w:t>in</w:t>
      </w:r>
      <w:r w:rsidR="004F527B">
        <w:rPr>
          <w:bCs/>
        </w:rPr>
        <w:t xml:space="preserve"> the 1750s</w:t>
      </w:r>
      <w:r w:rsidR="008B5459">
        <w:rPr>
          <w:bCs/>
        </w:rPr>
        <w:t>;</w:t>
      </w:r>
      <w:r>
        <w:rPr>
          <w:bCs/>
        </w:rPr>
        <w:t xml:space="preserve"> </w:t>
      </w:r>
      <w:r w:rsidR="009D518C">
        <w:rPr>
          <w:bCs/>
        </w:rPr>
        <w:t xml:space="preserve">he named it in </w:t>
      </w:r>
      <w:r>
        <w:rPr>
          <w:bCs/>
        </w:rPr>
        <w:t>a letter</w:t>
      </w:r>
      <w:r w:rsidR="002C1413">
        <w:rPr>
          <w:bCs/>
        </w:rPr>
        <w:t xml:space="preserve"> </w:t>
      </w:r>
      <w:r w:rsidR="00AD5BD2">
        <w:rPr>
          <w:bCs/>
        </w:rPr>
        <w:t>from</w:t>
      </w:r>
      <w:r w:rsidR="00A42C63">
        <w:rPr>
          <w:bCs/>
        </w:rPr>
        <w:t xml:space="preserve"> 1755 (</w:t>
      </w:r>
      <w:r w:rsidR="00504873">
        <w:rPr>
          <w:bCs/>
        </w:rPr>
        <w:t>Clayton</w:t>
      </w:r>
      <w:r w:rsidR="00A42C63">
        <w:rPr>
          <w:bCs/>
        </w:rPr>
        <w:t xml:space="preserve"> 1</w:t>
      </w:r>
      <w:r w:rsidR="00504873">
        <w:rPr>
          <w:bCs/>
        </w:rPr>
        <w:t>755</w:t>
      </w:r>
      <w:r w:rsidR="006F66AD">
        <w:rPr>
          <w:bCs/>
        </w:rPr>
        <w:t>:</w:t>
      </w:r>
      <w:r w:rsidR="00A42C63">
        <w:rPr>
          <w:bCs/>
        </w:rPr>
        <w:t>4</w:t>
      </w:r>
      <w:r w:rsidR="006F66AD">
        <w:rPr>
          <w:bCs/>
        </w:rPr>
        <w:t>08</w:t>
      </w:r>
      <w:r w:rsidR="00A42C63">
        <w:rPr>
          <w:bCs/>
        </w:rPr>
        <w:t xml:space="preserve">). Later, </w:t>
      </w:r>
      <w:r w:rsidR="00E45605">
        <w:rPr>
          <w:bCs/>
        </w:rPr>
        <w:t>Thomas Jefferson (</w:t>
      </w:r>
      <w:r w:rsidR="00E45605" w:rsidRPr="00E45605">
        <w:rPr>
          <w:bCs/>
        </w:rPr>
        <w:t>1743</w:t>
      </w:r>
      <w:r w:rsidR="00E45605">
        <w:rPr>
          <w:bCs/>
        </w:rPr>
        <w:t>--</w:t>
      </w:r>
      <w:r w:rsidR="00E45605" w:rsidRPr="00E45605">
        <w:rPr>
          <w:bCs/>
        </w:rPr>
        <w:t>1826</w:t>
      </w:r>
      <w:r w:rsidR="00E45605">
        <w:rPr>
          <w:bCs/>
        </w:rPr>
        <w:t xml:space="preserve">) cultivated </w:t>
      </w:r>
      <w:r w:rsidR="00E45605" w:rsidRPr="00AF4BA5">
        <w:rPr>
          <w:bCs/>
          <w:i/>
        </w:rPr>
        <w:t>I</w:t>
      </w:r>
      <w:r w:rsidR="007419F4">
        <w:rPr>
          <w:bCs/>
          <w:i/>
        </w:rPr>
        <w:t>.</w:t>
      </w:r>
      <w:r w:rsidR="00E45605" w:rsidRPr="00AF4BA5">
        <w:rPr>
          <w:bCs/>
          <w:i/>
        </w:rPr>
        <w:t xml:space="preserve"> quamoclit</w:t>
      </w:r>
      <w:r w:rsidR="00102758">
        <w:rPr>
          <w:bCs/>
        </w:rPr>
        <w:t>; h</w:t>
      </w:r>
      <w:r w:rsidR="00E45605">
        <w:rPr>
          <w:bCs/>
        </w:rPr>
        <w:t xml:space="preserve">e sent seeds to his </w:t>
      </w:r>
      <w:r w:rsidR="00E45605" w:rsidRPr="00E45605">
        <w:rPr>
          <w:bCs/>
        </w:rPr>
        <w:t>two daughters at Monticello</w:t>
      </w:r>
      <w:r w:rsidR="008E49B6">
        <w:rPr>
          <w:bCs/>
        </w:rPr>
        <w:t>, VA</w:t>
      </w:r>
      <w:r w:rsidR="00E45605">
        <w:rPr>
          <w:bCs/>
        </w:rPr>
        <w:t xml:space="preserve"> while he w</w:t>
      </w:r>
      <w:r w:rsidR="009B0235">
        <w:rPr>
          <w:bCs/>
        </w:rPr>
        <w:t xml:space="preserve">as Secretary of State </w:t>
      </w:r>
      <w:r w:rsidR="00E45605">
        <w:rPr>
          <w:bCs/>
        </w:rPr>
        <w:t>(</w:t>
      </w:r>
      <w:r w:rsidR="008E793C">
        <w:rPr>
          <w:bCs/>
        </w:rPr>
        <w:t>Adams</w:t>
      </w:r>
      <w:r w:rsidR="008E793C" w:rsidRPr="008E793C">
        <w:rPr>
          <w:bCs/>
        </w:rPr>
        <w:t xml:space="preserve"> 2004</w:t>
      </w:r>
      <w:r w:rsidR="008E793C">
        <w:rPr>
          <w:bCs/>
        </w:rPr>
        <w:t>:144</w:t>
      </w:r>
      <w:r w:rsidR="00E45605">
        <w:rPr>
          <w:bCs/>
        </w:rPr>
        <w:t>).</w:t>
      </w:r>
      <w:r w:rsidR="00AF4BA5">
        <w:rPr>
          <w:bCs/>
        </w:rPr>
        <w:t xml:space="preserve"> On 16 January </w:t>
      </w:r>
      <w:r w:rsidR="00AF4BA5" w:rsidRPr="00AF4BA5">
        <w:rPr>
          <w:bCs/>
        </w:rPr>
        <w:t>1791</w:t>
      </w:r>
      <w:r w:rsidR="00AF4BA5">
        <w:rPr>
          <w:bCs/>
        </w:rPr>
        <w:t xml:space="preserve"> </w:t>
      </w:r>
      <w:r w:rsidR="00AF4BA5" w:rsidRPr="00AF4BA5">
        <w:rPr>
          <w:bCs/>
        </w:rPr>
        <w:t xml:space="preserve">Martha Jefferson Randolph </w:t>
      </w:r>
      <w:r w:rsidR="00E6411E">
        <w:rPr>
          <w:bCs/>
        </w:rPr>
        <w:t>(1772--</w:t>
      </w:r>
      <w:r w:rsidR="00E6411E" w:rsidRPr="00E6411E">
        <w:rPr>
          <w:bCs/>
        </w:rPr>
        <w:t>1836</w:t>
      </w:r>
      <w:r w:rsidR="00E6411E">
        <w:rPr>
          <w:bCs/>
        </w:rPr>
        <w:t xml:space="preserve">) </w:t>
      </w:r>
      <w:r w:rsidR="00AF4BA5">
        <w:rPr>
          <w:bCs/>
        </w:rPr>
        <w:t xml:space="preserve">wrote </w:t>
      </w:r>
      <w:r w:rsidR="00AF4BA5" w:rsidRPr="00AF4BA5">
        <w:rPr>
          <w:bCs/>
        </w:rPr>
        <w:t xml:space="preserve">to </w:t>
      </w:r>
      <w:r w:rsidR="00AF4BA5">
        <w:rPr>
          <w:bCs/>
        </w:rPr>
        <w:t>her father:</w:t>
      </w:r>
      <w:r w:rsidR="00AF4BA5" w:rsidRPr="00AF4BA5">
        <w:rPr>
          <w:bCs/>
        </w:rPr>
        <w:t xml:space="preserve"> </w:t>
      </w:r>
      <w:r w:rsidR="004563C7">
        <w:rPr>
          <w:bCs/>
        </w:rPr>
        <w:t>“</w:t>
      </w:r>
      <w:r w:rsidR="00AF4BA5" w:rsidRPr="00AF4BA5">
        <w:rPr>
          <w:bCs/>
        </w:rPr>
        <w:t>I am extremely obliged to you for the cypress vine</w:t>
      </w:r>
      <w:r w:rsidR="005061FB">
        <w:rPr>
          <w:bCs/>
        </w:rPr>
        <w:t xml:space="preserve"> </w:t>
      </w:r>
      <w:r w:rsidR="00AF4BA5" w:rsidRPr="00AF4BA5">
        <w:rPr>
          <w:bCs/>
        </w:rPr>
        <w:t>...</w:t>
      </w:r>
      <w:r w:rsidR="004563C7">
        <w:rPr>
          <w:bCs/>
        </w:rPr>
        <w:t>”</w:t>
      </w:r>
      <w:r w:rsidR="00AF4BA5">
        <w:rPr>
          <w:bCs/>
        </w:rPr>
        <w:t xml:space="preserve"> (Boyd et al. 1950</w:t>
      </w:r>
      <w:r w:rsidR="00F45CE7">
        <w:rPr>
          <w:bCs/>
        </w:rPr>
        <w:t>,</w:t>
      </w:r>
      <w:r w:rsidR="00AF4BA5">
        <w:rPr>
          <w:bCs/>
        </w:rPr>
        <w:t xml:space="preserve"> vol. 18:500).</w:t>
      </w:r>
      <w:r w:rsidR="00E43EEC">
        <w:rPr>
          <w:bCs/>
        </w:rPr>
        <w:t xml:space="preserve"> </w:t>
      </w:r>
    </w:p>
    <w:p w:rsidR="00F479CE" w:rsidRDefault="00F479CE" w:rsidP="000B3700">
      <w:pPr>
        <w:spacing w:after="0"/>
        <w:ind w:firstLine="720"/>
        <w:rPr>
          <w:bCs/>
        </w:rPr>
      </w:pPr>
    </w:p>
    <w:p w:rsidR="00664707" w:rsidRDefault="00664707" w:rsidP="00664707">
      <w:pPr>
        <w:spacing w:after="0"/>
        <w:rPr>
          <w:bCs/>
        </w:rPr>
      </w:pPr>
      <w:r>
        <w:rPr>
          <w:bCs/>
        </w:rPr>
        <w:t>WHY SPREAD?</w:t>
      </w:r>
    </w:p>
    <w:p w:rsidR="00AD5753" w:rsidRDefault="00DD56B8" w:rsidP="00AD5753">
      <w:pPr>
        <w:spacing w:after="0"/>
        <w:ind w:firstLine="720"/>
      </w:pPr>
      <w:r>
        <w:t>W</w:t>
      </w:r>
      <w:r w:rsidR="00F479CE">
        <w:t xml:space="preserve">hen </w:t>
      </w:r>
      <w:r w:rsidR="00F479CE" w:rsidRPr="00F13F83">
        <w:rPr>
          <w:i/>
        </w:rPr>
        <w:t>I. quamoclit</w:t>
      </w:r>
      <w:r w:rsidR="00F479CE">
        <w:t xml:space="preserve"> was </w:t>
      </w:r>
      <w:r w:rsidR="00C72C95">
        <w:t xml:space="preserve">originally </w:t>
      </w:r>
      <w:r>
        <w:t xml:space="preserve">being </w:t>
      </w:r>
      <w:r w:rsidR="00F479CE">
        <w:t xml:space="preserve">moved around the world, it was not for beauty but for medicine. The botanical gardens established in northern Italy in the middle 1500s were all primarily </w:t>
      </w:r>
      <w:r w:rsidR="00C25549" w:rsidRPr="00C25549">
        <w:rPr>
          <w:i/>
          <w:iCs/>
        </w:rPr>
        <w:t>Orto dei semplici</w:t>
      </w:r>
      <w:r w:rsidR="00C25549">
        <w:t xml:space="preserve"> (garden of simples)</w:t>
      </w:r>
      <w:r w:rsidR="00A46CEA">
        <w:t xml:space="preserve">, collections </w:t>
      </w:r>
      <w:r w:rsidR="006247A5">
        <w:t xml:space="preserve">of </w:t>
      </w:r>
      <w:r w:rsidR="00A46CEA">
        <w:t xml:space="preserve">medicinal </w:t>
      </w:r>
      <w:r w:rsidR="006247A5">
        <w:t>species</w:t>
      </w:r>
      <w:r w:rsidR="00C25549">
        <w:t>.</w:t>
      </w:r>
      <w:r w:rsidR="00F479CE">
        <w:t xml:space="preserve"> </w:t>
      </w:r>
      <w:r w:rsidR="00C25549">
        <w:t xml:space="preserve">As plants were </w:t>
      </w:r>
      <w:r w:rsidR="002D36E7">
        <w:t xml:space="preserve">brought </w:t>
      </w:r>
      <w:r w:rsidR="00C25549">
        <w:t>from around the world to the import center</w:t>
      </w:r>
      <w:r w:rsidR="0098597F">
        <w:t>s</w:t>
      </w:r>
      <w:r w:rsidR="00C25549">
        <w:t xml:space="preserve"> of </w:t>
      </w:r>
      <w:r w:rsidR="0098597F">
        <w:t xml:space="preserve">Seville and </w:t>
      </w:r>
      <w:r w:rsidR="00C25549">
        <w:t>Venice</w:t>
      </w:r>
      <w:r w:rsidR="00E84808">
        <w:t xml:space="preserve"> (</w:t>
      </w:r>
      <w:r w:rsidR="00E064C4">
        <w:rPr>
          <w:bCs/>
          <w:iCs/>
        </w:rPr>
        <w:t>Allen 1997:411</w:t>
      </w:r>
      <w:r w:rsidR="00E064C4">
        <w:t xml:space="preserve">, </w:t>
      </w:r>
      <w:r w:rsidR="00430919">
        <w:t>Cuthbertson 1997:9-23</w:t>
      </w:r>
      <w:r w:rsidR="00E84808">
        <w:t>)</w:t>
      </w:r>
      <w:r w:rsidR="00C25549">
        <w:t xml:space="preserve">, they soon </w:t>
      </w:r>
      <w:r w:rsidR="00F500EA">
        <w:t>were placed</w:t>
      </w:r>
      <w:r w:rsidR="00C25549">
        <w:t xml:space="preserve"> in these gardens </w:t>
      </w:r>
      <w:r w:rsidR="0098597F">
        <w:t>for</w:t>
      </w:r>
      <w:r w:rsidR="003642AD">
        <w:t xml:space="preserve"> use in</w:t>
      </w:r>
      <w:r w:rsidR="0098597F">
        <w:t xml:space="preserve"> teaching</w:t>
      </w:r>
      <w:r w:rsidR="00C25549">
        <w:t>.</w:t>
      </w:r>
    </w:p>
    <w:p w:rsidR="00AD5146" w:rsidRPr="00AD5146" w:rsidRDefault="00A22682" w:rsidP="00040A7D">
      <w:pPr>
        <w:spacing w:after="0"/>
        <w:ind w:firstLine="720"/>
      </w:pPr>
      <w:r>
        <w:t>Caesalpino (1583</w:t>
      </w:r>
      <w:r w:rsidR="00664707">
        <w:t>:154</w:t>
      </w:r>
      <w:r>
        <w:t xml:space="preserve">) mentioned </w:t>
      </w:r>
      <w:r w:rsidRPr="00D97A75">
        <w:rPr>
          <w:i/>
        </w:rPr>
        <w:t xml:space="preserve">I. quamoclit </w:t>
      </w:r>
      <w:r>
        <w:t xml:space="preserve">along with </w:t>
      </w:r>
      <w:r w:rsidR="003923F9">
        <w:t xml:space="preserve">another </w:t>
      </w:r>
      <w:r w:rsidR="004563C7">
        <w:t>“</w:t>
      </w:r>
      <w:r w:rsidR="007419F4">
        <w:t>jasmine</w:t>
      </w:r>
      <w:r w:rsidR="004563C7">
        <w:t>”</w:t>
      </w:r>
      <w:r w:rsidR="00D97A75">
        <w:t xml:space="preserve"> </w:t>
      </w:r>
      <w:r w:rsidR="009148A9">
        <w:t>(</w:t>
      </w:r>
      <w:r w:rsidR="009148A9" w:rsidRPr="009148A9">
        <w:rPr>
          <w:i/>
        </w:rPr>
        <w:t>Mirabilis jalapa</w:t>
      </w:r>
      <w:r w:rsidR="009148A9">
        <w:t xml:space="preserve">) </w:t>
      </w:r>
      <w:r w:rsidR="00D97A75">
        <w:t xml:space="preserve">and </w:t>
      </w:r>
      <w:r w:rsidR="003923F9">
        <w:t>not</w:t>
      </w:r>
      <w:r w:rsidR="00D97A75">
        <w:t>ed medical uses</w:t>
      </w:r>
      <w:r w:rsidR="009B0235">
        <w:t>,</w:t>
      </w:r>
      <w:r w:rsidR="005871A9">
        <w:t xml:space="preserve"> </w:t>
      </w:r>
      <w:r w:rsidR="0041387A">
        <w:t>implying</w:t>
      </w:r>
      <w:r w:rsidR="00554407">
        <w:t xml:space="preserve"> the same </w:t>
      </w:r>
      <w:r w:rsidR="00D97A75">
        <w:t xml:space="preserve">for </w:t>
      </w:r>
      <w:r w:rsidR="00664707">
        <w:t>both</w:t>
      </w:r>
      <w:r w:rsidR="00D97A75">
        <w:t>.</w:t>
      </w:r>
      <w:r w:rsidR="001E1C06">
        <w:t xml:space="preserve"> </w:t>
      </w:r>
      <w:r w:rsidR="00AD5146">
        <w:t>Bauhin</w:t>
      </w:r>
      <w:r w:rsidR="00062947">
        <w:t xml:space="preserve"> (1671:397</w:t>
      </w:r>
      <w:r w:rsidR="00AD5146" w:rsidRPr="00AD5146">
        <w:t>)</w:t>
      </w:r>
      <w:r w:rsidR="001D17C6">
        <w:t xml:space="preserve"> noted that the usu</w:t>
      </w:r>
      <w:r w:rsidR="00AD5146" w:rsidRPr="00AD5146">
        <w:t xml:space="preserve">al </w:t>
      </w:r>
      <w:r w:rsidR="00B7131C" w:rsidRPr="00B7131C">
        <w:t>jasmine</w:t>
      </w:r>
      <w:r w:rsidR="00AD5146" w:rsidRPr="00AD5146">
        <w:t xml:space="preserve"> of the time was </w:t>
      </w:r>
      <w:r w:rsidR="00040A7D">
        <w:t>“sambac” in Latin</w:t>
      </w:r>
      <w:r w:rsidR="00040A7D" w:rsidRPr="00040A7D">
        <w:t xml:space="preserve">, from </w:t>
      </w:r>
      <w:r w:rsidR="00040A7D" w:rsidRPr="00654181">
        <w:t>Medieval Arabic</w:t>
      </w:r>
      <w:r w:rsidR="00040A7D">
        <w:t xml:space="preserve"> </w:t>
      </w:r>
      <w:r w:rsidR="00654181" w:rsidRPr="00654181">
        <w:rPr>
          <w:i/>
          <w:iCs/>
        </w:rPr>
        <w:t>zanbaq</w:t>
      </w:r>
      <w:r w:rsidR="00654181" w:rsidRPr="00654181">
        <w:t xml:space="preserve"> </w:t>
      </w:r>
      <w:r w:rsidR="00654181" w:rsidRPr="00B63FE6">
        <w:t>زنبق</w:t>
      </w:r>
      <w:r w:rsidR="00CA3EAD">
        <w:t xml:space="preserve">, </w:t>
      </w:r>
      <w:r w:rsidR="0078526F">
        <w:t>which</w:t>
      </w:r>
      <w:r w:rsidR="00CA3EAD">
        <w:t xml:space="preserve"> is</w:t>
      </w:r>
      <w:r w:rsidR="00AD5146">
        <w:t xml:space="preserve"> now </w:t>
      </w:r>
      <w:r w:rsidR="00B45BFC" w:rsidRPr="00B45BFC">
        <w:rPr>
          <w:i/>
        </w:rPr>
        <w:t>Jasminum sambac</w:t>
      </w:r>
      <w:r w:rsidR="007A0227">
        <w:t xml:space="preserve"> (L.) Aiton</w:t>
      </w:r>
      <w:r w:rsidR="00A9050D">
        <w:t>, another medicinal species (</w:t>
      </w:r>
      <w:r w:rsidR="00603923">
        <w:t>Guigues</w:t>
      </w:r>
      <w:r w:rsidR="00603923" w:rsidRPr="008B15CD">
        <w:t xml:space="preserve"> 1905</w:t>
      </w:r>
      <w:r w:rsidR="00603923">
        <w:t>:93, 542</w:t>
      </w:r>
      <w:r w:rsidR="00A9050D">
        <w:t>)</w:t>
      </w:r>
      <w:r w:rsidR="007A0227">
        <w:t xml:space="preserve">. </w:t>
      </w:r>
    </w:p>
    <w:p w:rsidR="00A22682" w:rsidRDefault="00625BD6" w:rsidP="00AD5753">
      <w:pPr>
        <w:spacing w:after="0"/>
        <w:ind w:firstLine="720"/>
      </w:pPr>
      <w:r>
        <w:t>Camerarius (1588:135) wrote</w:t>
      </w:r>
      <w:r w:rsidR="007F5C18">
        <w:t xml:space="preserve"> of </w:t>
      </w:r>
      <w:r w:rsidR="00A9050D" w:rsidRPr="00D97A75">
        <w:rPr>
          <w:i/>
        </w:rPr>
        <w:t xml:space="preserve">I. quamoclit </w:t>
      </w:r>
      <w:r w:rsidR="007F5C18">
        <w:t>in his medical garden that</w:t>
      </w:r>
      <w:r>
        <w:t xml:space="preserve"> </w:t>
      </w:r>
      <w:r w:rsidR="004563C7">
        <w:t>“</w:t>
      </w:r>
      <w:r w:rsidRPr="00625BD6">
        <w:t>Sapor</w:t>
      </w:r>
      <w:r w:rsidR="0060348E">
        <w:t xml:space="preserve"> ip</w:t>
      </w:r>
      <w:r w:rsidRPr="00625BD6">
        <w:t>s</w:t>
      </w:r>
      <w:r w:rsidR="00F90D62">
        <w:t>i</w:t>
      </w:r>
      <w:r w:rsidRPr="00625BD6">
        <w:t>us herbae est subdulcis &amp; modice nitrosus, capsulae vero nonnihil piper vel brasma peperis gustatu referunt, ut &amp; semen, quod parum abest, quin haud minore cali</w:t>
      </w:r>
      <w:r>
        <w:t xml:space="preserve">date </w:t>
      </w:r>
      <w:r w:rsidR="00D8094A">
        <w:t>f</w:t>
      </w:r>
      <w:r>
        <w:t>auces nonnumquam afficiat</w:t>
      </w:r>
      <w:r w:rsidR="004563C7">
        <w:t>”</w:t>
      </w:r>
      <w:r>
        <w:t xml:space="preserve"> (</w:t>
      </w:r>
      <w:r w:rsidRPr="00625BD6">
        <w:t xml:space="preserve">The </w:t>
      </w:r>
      <w:r w:rsidR="000447AD">
        <w:t>taste</w:t>
      </w:r>
      <w:r w:rsidR="0060348E">
        <w:t xml:space="preserve"> of this </w:t>
      </w:r>
      <w:r w:rsidRPr="00625BD6">
        <w:t xml:space="preserve">herb is </w:t>
      </w:r>
      <w:r w:rsidR="0060348E" w:rsidRPr="00625BD6">
        <w:t xml:space="preserve">sweetish </w:t>
      </w:r>
      <w:r w:rsidR="00603923">
        <w:t>and</w:t>
      </w:r>
      <w:r w:rsidRPr="00625BD6">
        <w:t xml:space="preserve"> </w:t>
      </w:r>
      <w:r w:rsidR="007419F4">
        <w:t>moderately</w:t>
      </w:r>
      <w:r w:rsidRPr="00625BD6">
        <w:t xml:space="preserve"> </w:t>
      </w:r>
      <w:r w:rsidR="000447AD">
        <w:t>salty</w:t>
      </w:r>
      <w:r w:rsidRPr="00625BD6">
        <w:t xml:space="preserve">, </w:t>
      </w:r>
      <w:r w:rsidR="009D0773" w:rsidRPr="009D0773">
        <w:t>of the capsule, it is said that it tastes to a certain extent like pe</w:t>
      </w:r>
      <w:r w:rsidR="009D0773">
        <w:t>pper or the pellicule [</w:t>
      </w:r>
      <w:r w:rsidR="009D0773" w:rsidRPr="009D0773">
        <w:t>brasma</w:t>
      </w:r>
      <w:r w:rsidR="009D0773">
        <w:t>]</w:t>
      </w:r>
      <w:r w:rsidR="009D0773" w:rsidRPr="009D0773">
        <w:t xml:space="preserve"> of pe</w:t>
      </w:r>
      <w:r w:rsidR="009D0773">
        <w:t>p</w:t>
      </w:r>
      <w:r w:rsidR="009D0773" w:rsidRPr="009D0773">
        <w:t>per</w:t>
      </w:r>
      <w:r>
        <w:t>)</w:t>
      </w:r>
      <w:r w:rsidRPr="00625BD6">
        <w:t>.</w:t>
      </w:r>
    </w:p>
    <w:p w:rsidR="00C65E12" w:rsidRDefault="009A015C" w:rsidP="00AD5753">
      <w:pPr>
        <w:spacing w:after="0"/>
        <w:ind w:firstLine="720"/>
      </w:pPr>
      <w:r>
        <w:lastRenderedPageBreak/>
        <w:t xml:space="preserve">Imported along with the seed were </w:t>
      </w:r>
      <w:r w:rsidR="002A1ED2">
        <w:t xml:space="preserve">also </w:t>
      </w:r>
      <w:r>
        <w:t xml:space="preserve">the medicinal uses </w:t>
      </w:r>
      <w:r w:rsidR="00612A82">
        <w:t>from India</w:t>
      </w:r>
      <w:r>
        <w:t xml:space="preserve">. </w:t>
      </w:r>
      <w:r w:rsidR="00CA3EAD" w:rsidRPr="00CA3EAD">
        <w:t>Hendrik Adriaan van Rheede tot Drakenstein (1636</w:t>
      </w:r>
      <w:r w:rsidR="00CA3EAD">
        <w:t>--</w:t>
      </w:r>
      <w:r w:rsidR="00CA3EAD" w:rsidRPr="00CA3EAD">
        <w:t xml:space="preserve">1691) </w:t>
      </w:r>
      <w:r>
        <w:t xml:space="preserve">noted that </w:t>
      </w:r>
      <w:r w:rsidR="004563C7">
        <w:t>“</w:t>
      </w:r>
      <w:r w:rsidRPr="009A015C">
        <w:t xml:space="preserve">Philtri efficaciam huic plantae tribuunt incolae. Succus e foliis expressus errhynum </w:t>
      </w:r>
      <w:r>
        <w:t>est cephalagiam fugans</w:t>
      </w:r>
      <w:r w:rsidR="004563C7">
        <w:t>”</w:t>
      </w:r>
      <w:r>
        <w:t xml:space="preserve"> (</w:t>
      </w:r>
      <w:r w:rsidR="002A1ED2">
        <w:t xml:space="preserve">The inhabitants </w:t>
      </w:r>
      <w:r w:rsidR="00D75BBA" w:rsidRPr="00D75BBA">
        <w:t>attribute to this plant the efficacy of a philter</w:t>
      </w:r>
      <w:r w:rsidRPr="009A015C">
        <w:t xml:space="preserve">. </w:t>
      </w:r>
      <w:r w:rsidR="00D75BBA" w:rsidRPr="00D75BBA">
        <w:t>The juice expressed from the leaves is in</w:t>
      </w:r>
      <w:r w:rsidR="00D75BBA">
        <w:t>stilled into the nose and repel</w:t>
      </w:r>
      <w:r w:rsidR="00D75BBA" w:rsidRPr="00D75BBA">
        <w:t xml:space="preserve">s </w:t>
      </w:r>
      <w:r w:rsidR="00612A82">
        <w:t>headache</w:t>
      </w:r>
      <w:r>
        <w:t>)</w:t>
      </w:r>
      <w:r w:rsidR="006C4971">
        <w:t xml:space="preserve"> (van Rheede 1692:123)</w:t>
      </w:r>
      <w:r>
        <w:t>.</w:t>
      </w:r>
    </w:p>
    <w:p w:rsidR="00FA7442" w:rsidRDefault="00BA7811" w:rsidP="005B12F8">
      <w:pPr>
        <w:spacing w:after="0"/>
        <w:ind w:firstLine="720"/>
      </w:pPr>
      <w:r>
        <w:t xml:space="preserve">As with </w:t>
      </w:r>
      <w:r w:rsidR="006B0885">
        <w:t>many New World</w:t>
      </w:r>
      <w:r w:rsidR="004941AF">
        <w:t xml:space="preserve"> plants, there seem</w:t>
      </w:r>
      <w:r>
        <w:t xml:space="preserve"> to be</w:t>
      </w:r>
      <w:r w:rsidR="00CA3EAD">
        <w:t xml:space="preserve"> no early record</w:t>
      </w:r>
      <w:r w:rsidR="004941AF">
        <w:t>s</w:t>
      </w:r>
      <w:r w:rsidR="00CA3EAD">
        <w:t xml:space="preserve"> of medical use of </w:t>
      </w:r>
      <w:r w:rsidR="00CA3EAD" w:rsidRPr="00CA3EAD">
        <w:rPr>
          <w:i/>
        </w:rPr>
        <w:t>I. quamoclit</w:t>
      </w:r>
      <w:r w:rsidR="00CA3EAD">
        <w:t xml:space="preserve"> </w:t>
      </w:r>
      <w:r>
        <w:t>in the Americas.</w:t>
      </w:r>
      <w:r w:rsidR="005B12F8">
        <w:t xml:space="preserve"> </w:t>
      </w:r>
      <w:r>
        <w:t>However, the initial transport to the Old World appears to have been accompanied by medical application</w:t>
      </w:r>
      <w:r w:rsidR="00C92835">
        <w:t>s</w:t>
      </w:r>
      <w:r>
        <w:t xml:space="preserve"> that w</w:t>
      </w:r>
      <w:r w:rsidR="00C92835">
        <w:t>ere</w:t>
      </w:r>
      <w:r>
        <w:t xml:space="preserve"> p</w:t>
      </w:r>
      <w:r w:rsidR="00C92835">
        <w:t>robably</w:t>
      </w:r>
      <w:r>
        <w:t xml:space="preserve"> learned from the New World. </w:t>
      </w:r>
      <w:r w:rsidR="00FA7442">
        <w:t xml:space="preserve">Laxatives were of prime interest to Europeans and </w:t>
      </w:r>
      <w:r w:rsidR="00FA7442" w:rsidRPr="00FA7442">
        <w:rPr>
          <w:i/>
        </w:rPr>
        <w:t>I. alba</w:t>
      </w:r>
      <w:r w:rsidR="00FA7442">
        <w:t xml:space="preserve"> L. was</w:t>
      </w:r>
      <w:r w:rsidR="006247A5">
        <w:t xml:space="preserve"> one of the few</w:t>
      </w:r>
      <w:r w:rsidR="00FA7442">
        <w:t xml:space="preserve"> </w:t>
      </w:r>
      <w:r w:rsidR="008462B2">
        <w:t xml:space="preserve">in the Convolvulaceae </w:t>
      </w:r>
      <w:r w:rsidR="00FA7442">
        <w:t>recorded</w:t>
      </w:r>
      <w:r w:rsidR="00187696">
        <w:t xml:space="preserve"> </w:t>
      </w:r>
      <w:r w:rsidR="006247A5">
        <w:t xml:space="preserve">(under the Taino name “Y,” </w:t>
      </w:r>
      <w:r w:rsidR="00FA7442">
        <w:t>Ove</w:t>
      </w:r>
      <w:r w:rsidR="0061773D">
        <w:t>i</w:t>
      </w:r>
      <w:r w:rsidR="00FA7442">
        <w:t>do 15</w:t>
      </w:r>
      <w:r w:rsidR="0061773D">
        <w:t>26:</w:t>
      </w:r>
      <w:r w:rsidR="00187696">
        <w:t>82</w:t>
      </w:r>
      <w:r w:rsidR="00FA7442">
        <w:t>).</w:t>
      </w:r>
      <w:r w:rsidR="0061773D">
        <w:t xml:space="preserve"> </w:t>
      </w:r>
    </w:p>
    <w:p w:rsidR="00BA7811" w:rsidRDefault="006B0885" w:rsidP="005B12F8">
      <w:pPr>
        <w:spacing w:after="0"/>
        <w:ind w:firstLine="720"/>
      </w:pPr>
      <w:r>
        <w:t xml:space="preserve">The earliest records found of </w:t>
      </w:r>
      <w:r w:rsidR="00C92835">
        <w:t>American</w:t>
      </w:r>
      <w:r>
        <w:t xml:space="preserve"> use </w:t>
      </w:r>
      <w:r w:rsidR="006C4971">
        <w:t>of</w:t>
      </w:r>
      <w:r w:rsidR="006C4971" w:rsidRPr="006C4971">
        <w:rPr>
          <w:i/>
        </w:rPr>
        <w:t xml:space="preserve"> I. quamoclit </w:t>
      </w:r>
      <w:r>
        <w:t xml:space="preserve">were </w:t>
      </w:r>
      <w:r w:rsidR="006C4971">
        <w:t>from</w:t>
      </w:r>
      <w:r w:rsidR="006D747C">
        <w:t xml:space="preserve"> the</w:t>
      </w:r>
      <w:r w:rsidR="00860696">
        <w:t xml:space="preserve"> </w:t>
      </w:r>
      <w:r w:rsidR="00C92835">
        <w:t>1800s</w:t>
      </w:r>
      <w:r w:rsidR="00FA4FE8">
        <w:t>.</w:t>
      </w:r>
      <w:r w:rsidR="00C92835">
        <w:t xml:space="preserve"> </w:t>
      </w:r>
      <w:r w:rsidR="003965AF">
        <w:t>Lunan</w:t>
      </w:r>
      <w:r w:rsidR="003965AF" w:rsidRPr="003965AF">
        <w:t xml:space="preserve"> </w:t>
      </w:r>
      <w:r w:rsidR="003965AF">
        <w:t>(</w:t>
      </w:r>
      <w:r w:rsidR="003965AF" w:rsidRPr="003965AF">
        <w:t>1814</w:t>
      </w:r>
      <w:r w:rsidR="003965AF">
        <w:t xml:space="preserve">:399) wrote </w:t>
      </w:r>
      <w:r w:rsidR="004563C7">
        <w:t>“</w:t>
      </w:r>
      <w:r w:rsidR="003965AF" w:rsidRPr="003965AF">
        <w:t>The root is said to b</w:t>
      </w:r>
      <w:r w:rsidR="003965AF">
        <w:t>e a strong purge, in decoction.</w:t>
      </w:r>
      <w:r w:rsidR="004563C7">
        <w:t>”</w:t>
      </w:r>
      <w:r w:rsidR="003965AF">
        <w:t xml:space="preserve"> </w:t>
      </w:r>
      <w:r w:rsidR="00C92835">
        <w:t>Monlau</w:t>
      </w:r>
      <w:r w:rsidR="00C92835" w:rsidRPr="00860696">
        <w:t xml:space="preserve"> </w:t>
      </w:r>
      <w:r w:rsidR="00C92835">
        <w:t>(</w:t>
      </w:r>
      <w:r w:rsidR="00C92835" w:rsidRPr="00860696">
        <w:t>1879</w:t>
      </w:r>
      <w:r w:rsidR="00C92835">
        <w:t>:304) and Gómez de la Maza</w:t>
      </w:r>
      <w:r w:rsidR="00C92835" w:rsidRPr="00860696">
        <w:t xml:space="preserve"> </w:t>
      </w:r>
      <w:r w:rsidR="00C92835">
        <w:t>(</w:t>
      </w:r>
      <w:r w:rsidR="00C92835" w:rsidRPr="00860696">
        <w:t>1889</w:t>
      </w:r>
      <w:r w:rsidR="00C92835">
        <w:t xml:space="preserve">:64) </w:t>
      </w:r>
      <w:r w:rsidR="003529AB">
        <w:t>recommended the plant as a</w:t>
      </w:r>
      <w:r w:rsidR="0041387A">
        <w:t>n</w:t>
      </w:r>
      <w:r w:rsidR="008B2C37">
        <w:t xml:space="preserve"> </w:t>
      </w:r>
      <w:r w:rsidR="008B2C37" w:rsidRPr="0078526F">
        <w:rPr>
          <w:i/>
        </w:rPr>
        <w:t>estornutatorio</w:t>
      </w:r>
      <w:r w:rsidR="008B2C37" w:rsidRPr="008B2C37">
        <w:t xml:space="preserve"> [</w:t>
      </w:r>
      <w:r w:rsidR="00CA40D6">
        <w:t>promote</w:t>
      </w:r>
      <w:r w:rsidR="003529AB">
        <w:t xml:space="preserve"> </w:t>
      </w:r>
      <w:r w:rsidR="008B2C37" w:rsidRPr="008B2C37">
        <w:t xml:space="preserve">sneezing], </w:t>
      </w:r>
      <w:r w:rsidR="008B2C37" w:rsidRPr="0078526F">
        <w:rPr>
          <w:i/>
        </w:rPr>
        <w:t>usándose contra el coriza</w:t>
      </w:r>
      <w:r w:rsidR="008B2C37" w:rsidRPr="008B2C37">
        <w:t xml:space="preserve"> [</w:t>
      </w:r>
      <w:r w:rsidR="003529AB">
        <w:t xml:space="preserve">against </w:t>
      </w:r>
      <w:r w:rsidR="008B2C37" w:rsidRPr="008B2C37">
        <w:t xml:space="preserve">nasal infections] </w:t>
      </w:r>
      <w:r w:rsidR="008B2C37" w:rsidRPr="000F03E2">
        <w:rPr>
          <w:i/>
        </w:rPr>
        <w:t>y diversas cefalalgias</w:t>
      </w:r>
      <w:r w:rsidR="008B2C37" w:rsidRPr="008B2C37">
        <w:t xml:space="preserve"> [</w:t>
      </w:r>
      <w:r w:rsidR="00C8239C">
        <w:t>different headaches</w:t>
      </w:r>
      <w:r w:rsidR="008B2C37" w:rsidRPr="008B2C37">
        <w:t>].</w:t>
      </w:r>
      <w:r w:rsidR="00E9106A">
        <w:t xml:space="preserve"> </w:t>
      </w:r>
      <w:r w:rsidR="008B2C37" w:rsidRPr="008B2C37">
        <w:t>Extracts of the plant w</w:t>
      </w:r>
      <w:r w:rsidR="008B2C37">
        <w:t>ere</w:t>
      </w:r>
      <w:r w:rsidR="008B2C37" w:rsidRPr="008B2C37">
        <w:t xml:space="preserve"> also considered </w:t>
      </w:r>
      <w:r w:rsidR="00A472A9" w:rsidRPr="0078526F">
        <w:rPr>
          <w:i/>
        </w:rPr>
        <w:t>detersiva</w:t>
      </w:r>
      <w:r w:rsidR="008B2C37" w:rsidRPr="0078526F">
        <w:rPr>
          <w:i/>
        </w:rPr>
        <w:t>s</w:t>
      </w:r>
      <w:r w:rsidR="008B2C37" w:rsidRPr="008B2C37">
        <w:t xml:space="preserve"> [detergent],</w:t>
      </w:r>
      <w:r w:rsidR="008B2C37">
        <w:t xml:space="preserve"> and the</w:t>
      </w:r>
      <w:r w:rsidR="008B2C37" w:rsidRPr="008B2C37">
        <w:t xml:space="preserve"> </w:t>
      </w:r>
      <w:r w:rsidR="008B2C37">
        <w:t>root</w:t>
      </w:r>
      <w:r w:rsidR="008B2C37" w:rsidRPr="008B2C37">
        <w:t xml:space="preserve"> </w:t>
      </w:r>
      <w:r w:rsidR="008B2C37" w:rsidRPr="000F03E2">
        <w:rPr>
          <w:i/>
        </w:rPr>
        <w:t>purgante</w:t>
      </w:r>
      <w:r w:rsidR="008B2C37" w:rsidRPr="008B2C37">
        <w:t xml:space="preserve"> [</w:t>
      </w:r>
      <w:r w:rsidR="00C8239C">
        <w:t>purgative</w:t>
      </w:r>
      <w:r w:rsidR="008B2C37" w:rsidRPr="008B2C37">
        <w:t>].</w:t>
      </w:r>
      <w:r w:rsidR="008B2C37">
        <w:t xml:space="preserve"> </w:t>
      </w:r>
      <w:r w:rsidR="00F45CE7">
        <w:t xml:space="preserve">Because these records were made long after medicinal uses in India and Europe, there is no way to </w:t>
      </w:r>
      <w:r w:rsidR="000F03E2">
        <w:t xml:space="preserve">establish </w:t>
      </w:r>
      <w:r w:rsidR="00F45CE7">
        <w:t>the original source.</w:t>
      </w:r>
    </w:p>
    <w:p w:rsidR="005B12F8" w:rsidRPr="00933E83" w:rsidRDefault="008462B2" w:rsidP="00933E83">
      <w:pPr>
        <w:spacing w:after="0"/>
        <w:ind w:firstLine="720"/>
        <w:rPr>
          <w:bCs/>
        </w:rPr>
      </w:pPr>
      <w:r>
        <w:t>A</w:t>
      </w:r>
      <w:r w:rsidR="005B12F8">
        <w:t xml:space="preserve"> remnant of indigenous medical uses </w:t>
      </w:r>
      <w:r>
        <w:t xml:space="preserve">possibly </w:t>
      </w:r>
      <w:r w:rsidR="005B12F8">
        <w:t>remain</w:t>
      </w:r>
      <w:r w:rsidR="006E605A">
        <w:t>s</w:t>
      </w:r>
      <w:r w:rsidR="005B12F8">
        <w:t xml:space="preserve"> in some areas. In the </w:t>
      </w:r>
      <w:r w:rsidR="004254DB" w:rsidRPr="004254DB">
        <w:t>Governador Valadares</w:t>
      </w:r>
      <w:r w:rsidR="004254DB">
        <w:t xml:space="preserve"> region of Minas Gerais, </w:t>
      </w:r>
      <w:r w:rsidR="004941AF">
        <w:t xml:space="preserve">Brazil, </w:t>
      </w:r>
      <w:r w:rsidR="004254DB">
        <w:t xml:space="preserve">there are records of </w:t>
      </w:r>
      <w:r w:rsidR="004254DB" w:rsidRPr="004254DB">
        <w:rPr>
          <w:i/>
        </w:rPr>
        <w:t xml:space="preserve">I. quamoclit </w:t>
      </w:r>
      <w:r w:rsidR="004254DB">
        <w:t>being used as an antibiotic (Brasileiro et al 200</w:t>
      </w:r>
      <w:r w:rsidR="00430B19">
        <w:t>6</w:t>
      </w:r>
      <w:r w:rsidR="004254DB">
        <w:t>:198)</w:t>
      </w:r>
      <w:r w:rsidR="00B8732C">
        <w:t xml:space="preserve">. While no specific medicinal use is recorded among the </w:t>
      </w:r>
      <w:r w:rsidR="00BD6CB3" w:rsidRPr="00933E83">
        <w:rPr>
          <w:bCs/>
        </w:rPr>
        <w:t>Guaraní</w:t>
      </w:r>
      <w:r w:rsidR="00933E83">
        <w:rPr>
          <w:bCs/>
        </w:rPr>
        <w:t xml:space="preserve"> of Argentina</w:t>
      </w:r>
      <w:r w:rsidR="00B8732C">
        <w:t>, the</w:t>
      </w:r>
      <w:r w:rsidR="00933E83">
        <w:t>y know</w:t>
      </w:r>
      <w:r w:rsidR="00B8732C">
        <w:t xml:space="preserve"> </w:t>
      </w:r>
      <w:r w:rsidR="007419F4">
        <w:t xml:space="preserve">the </w:t>
      </w:r>
      <w:r w:rsidR="00B8732C">
        <w:t xml:space="preserve">plant as </w:t>
      </w:r>
      <w:r w:rsidR="00B8732C" w:rsidRPr="00B8732C">
        <w:rPr>
          <w:i/>
        </w:rPr>
        <w:t>mbore ka</w:t>
      </w:r>
      <w:r w:rsidR="004563C7">
        <w:rPr>
          <w:i/>
        </w:rPr>
        <w:t>’</w:t>
      </w:r>
      <w:r w:rsidR="00B8732C" w:rsidRPr="00B8732C">
        <w:rPr>
          <w:i/>
        </w:rPr>
        <w:t>a</w:t>
      </w:r>
      <w:r w:rsidR="00B8732C">
        <w:t xml:space="preserve"> (tapir</w:t>
      </w:r>
      <w:r w:rsidR="004563C7">
        <w:t>’</w:t>
      </w:r>
      <w:r w:rsidR="00933E83">
        <w:t>s herb</w:t>
      </w:r>
      <w:r w:rsidR="00B8732C">
        <w:t>) and that indicates a</w:t>
      </w:r>
      <w:r w:rsidR="006E605A">
        <w:t>n association with</w:t>
      </w:r>
      <w:r w:rsidR="00B8732C">
        <w:t xml:space="preserve"> </w:t>
      </w:r>
      <w:r w:rsidR="00933E83">
        <w:t>magic</w:t>
      </w:r>
      <w:r w:rsidR="00B8732C">
        <w:t xml:space="preserve"> (Keller 2011:131).</w:t>
      </w:r>
    </w:p>
    <w:p w:rsidR="00B65A6C" w:rsidRDefault="00B65A6C" w:rsidP="00AD5753">
      <w:pPr>
        <w:spacing w:after="0"/>
        <w:ind w:firstLine="720"/>
      </w:pPr>
      <w:r>
        <w:t xml:space="preserve">Dymock (1885:561) wrote of </w:t>
      </w:r>
      <w:r w:rsidRPr="00B65A6C">
        <w:rPr>
          <w:i/>
        </w:rPr>
        <w:t>I</w:t>
      </w:r>
      <w:r w:rsidR="008B5459">
        <w:rPr>
          <w:i/>
        </w:rPr>
        <w:t>.</w:t>
      </w:r>
      <w:r w:rsidRPr="00B65A6C">
        <w:rPr>
          <w:i/>
        </w:rPr>
        <w:t xml:space="preserve"> quamoclit</w:t>
      </w:r>
      <w:r>
        <w:t xml:space="preserve"> that </w:t>
      </w:r>
      <w:r w:rsidR="004563C7">
        <w:t>“</w:t>
      </w:r>
      <w:r>
        <w:t>Medicinally the Hi</w:t>
      </w:r>
      <w:r w:rsidRPr="00B65A6C">
        <w:t xml:space="preserve">ndus consider it to have cooling properties, and apply the pounded leaves to bleeding piles, at the same time administering 1 tolá </w:t>
      </w:r>
      <w:r>
        <w:t>[</w:t>
      </w:r>
      <w:r w:rsidRPr="00B65A6C">
        <w:t>11.6</w:t>
      </w:r>
      <w:r w:rsidR="002A1ED2">
        <w:t xml:space="preserve"> grams</w:t>
      </w:r>
      <w:r>
        <w:t xml:space="preserve">] </w:t>
      </w:r>
      <w:r w:rsidRPr="00B65A6C">
        <w:t xml:space="preserve">of the juice with an equal quantity of hot ghi </w:t>
      </w:r>
      <w:r w:rsidR="00945F39">
        <w:t xml:space="preserve">[clarified butter] </w:t>
      </w:r>
      <w:r w:rsidRPr="00B65A6C">
        <w:t xml:space="preserve">twice a day internally. The crushed leaves are also used as a lép </w:t>
      </w:r>
      <w:r w:rsidR="00945F39">
        <w:t xml:space="preserve">[?] </w:t>
      </w:r>
      <w:r w:rsidRPr="00B65A6C">
        <w:t>for carbuncles (kálupli).</w:t>
      </w:r>
      <w:r w:rsidR="004563C7">
        <w:t>”</w:t>
      </w:r>
    </w:p>
    <w:p w:rsidR="00287D46" w:rsidRPr="008B2C37" w:rsidRDefault="005B12F8" w:rsidP="002A1ED2">
      <w:pPr>
        <w:spacing w:after="0"/>
        <w:ind w:firstLine="720"/>
      </w:pPr>
      <w:r>
        <w:t xml:space="preserve">More recent records of medicinal use are still concentrated </w:t>
      </w:r>
      <w:r w:rsidR="006E605A">
        <w:t>in the Indian region.</w:t>
      </w:r>
      <w:r w:rsidR="002A1ED2">
        <w:t xml:space="preserve"> </w:t>
      </w:r>
      <w:r w:rsidR="00287D46">
        <w:t xml:space="preserve">Duke et al. (2008:379, </w:t>
      </w:r>
      <w:r w:rsidR="00287D46" w:rsidRPr="00287D46">
        <w:t>380</w:t>
      </w:r>
      <w:r w:rsidR="00287D46">
        <w:t xml:space="preserve">) found the vines being </w:t>
      </w:r>
      <w:r w:rsidR="00287D46" w:rsidRPr="00287D46">
        <w:t>considered analgesic, astringent, cyanogenic, detergent, febrifuge, hemostat, purgative, sternutatory</w:t>
      </w:r>
      <w:r w:rsidR="00287D46">
        <w:t>.</w:t>
      </w:r>
    </w:p>
    <w:p w:rsidR="003233E1" w:rsidRDefault="003233E1" w:rsidP="007E6A0C">
      <w:pPr>
        <w:spacing w:after="0"/>
      </w:pPr>
    </w:p>
    <w:p w:rsidR="00764F73" w:rsidRDefault="002A1ED2" w:rsidP="002A1ED2">
      <w:pPr>
        <w:spacing w:after="0"/>
      </w:pPr>
      <w:r>
        <w:t>NAMES</w:t>
      </w:r>
    </w:p>
    <w:p w:rsidR="003233E1" w:rsidRDefault="0069484E" w:rsidP="007E6A0C">
      <w:pPr>
        <w:spacing w:after="0"/>
      </w:pPr>
      <w:r>
        <w:tab/>
      </w:r>
      <w:r w:rsidR="002C5299">
        <w:rPr>
          <w:i/>
        </w:rPr>
        <w:t>Q</w:t>
      </w:r>
      <w:r w:rsidR="002C5299" w:rsidRPr="00121E0E">
        <w:rPr>
          <w:i/>
        </w:rPr>
        <w:t>uamoclit</w:t>
      </w:r>
      <w:r w:rsidR="006C3558">
        <w:t xml:space="preserve"> was </w:t>
      </w:r>
      <w:r w:rsidR="00FA3911">
        <w:t xml:space="preserve">recorded by </w:t>
      </w:r>
      <w:r w:rsidR="00FA3911" w:rsidRPr="00450B47">
        <w:t xml:space="preserve">Camerarius </w:t>
      </w:r>
      <w:r w:rsidR="00FA3911">
        <w:t>(</w:t>
      </w:r>
      <w:r w:rsidR="00FA3911" w:rsidRPr="00450B47">
        <w:t>1588</w:t>
      </w:r>
      <w:r w:rsidR="00FA3911">
        <w:t>:135)</w:t>
      </w:r>
      <w:r w:rsidR="002925F8">
        <w:t xml:space="preserve">, although </w:t>
      </w:r>
      <w:r w:rsidR="00237BBC">
        <w:t>it was in use earlier since it was written i</w:t>
      </w:r>
      <w:r w:rsidR="002925F8">
        <w:t xml:space="preserve">n </w:t>
      </w:r>
      <w:r w:rsidR="000C71E5">
        <w:t>a</w:t>
      </w:r>
      <w:r w:rsidR="002925F8">
        <w:t xml:space="preserve"> </w:t>
      </w:r>
      <w:r w:rsidR="00237BBC">
        <w:t xml:space="preserve">1583 </w:t>
      </w:r>
      <w:r w:rsidR="000C71E5">
        <w:t xml:space="preserve">letter and </w:t>
      </w:r>
      <w:r w:rsidR="002925F8">
        <w:t>specimen in the Aldrovandi herbarium</w:t>
      </w:r>
      <w:r w:rsidR="00FA3911">
        <w:t xml:space="preserve">. </w:t>
      </w:r>
      <w:r w:rsidR="00A1584A">
        <w:t xml:space="preserve">Linnaeus (1737:66) simply said </w:t>
      </w:r>
      <w:r w:rsidR="004563C7">
        <w:t>“</w:t>
      </w:r>
      <w:r w:rsidR="00A1584A">
        <w:t>est nomen barbarum</w:t>
      </w:r>
      <w:r w:rsidR="004563C7">
        <w:t>”</w:t>
      </w:r>
      <w:r w:rsidR="00A1584A">
        <w:t xml:space="preserve"> (</w:t>
      </w:r>
      <w:r w:rsidR="00EB358E">
        <w:t>it</w:t>
      </w:r>
      <w:r w:rsidR="00A1584A">
        <w:t xml:space="preserve"> is </w:t>
      </w:r>
      <w:r w:rsidR="00EB358E">
        <w:t xml:space="preserve">a </w:t>
      </w:r>
      <w:r w:rsidR="00A1584A">
        <w:t>foreign</w:t>
      </w:r>
      <w:r w:rsidR="00EB358E">
        <w:t xml:space="preserve"> name</w:t>
      </w:r>
      <w:r w:rsidR="00A1584A">
        <w:t>), and declined</w:t>
      </w:r>
      <w:r w:rsidR="00121E0E">
        <w:t xml:space="preserve"> </w:t>
      </w:r>
      <w:r w:rsidR="0041387A">
        <w:t>further comment</w:t>
      </w:r>
      <w:r w:rsidR="00121E0E">
        <w:t xml:space="preserve"> </w:t>
      </w:r>
      <w:r w:rsidR="0061619A">
        <w:t>(Linnaeus 1747:32, 1753:159,</w:t>
      </w:r>
      <w:r w:rsidR="00A1584A">
        <w:t xml:space="preserve">160). That </w:t>
      </w:r>
      <w:r w:rsidR="004941AF">
        <w:t>silence</w:t>
      </w:r>
      <w:r w:rsidR="00121E0E">
        <w:t xml:space="preserve"> </w:t>
      </w:r>
      <w:r w:rsidR="004941AF">
        <w:t>invited</w:t>
      </w:r>
      <w:r w:rsidR="00121E0E">
        <w:t xml:space="preserve"> </w:t>
      </w:r>
      <w:r w:rsidR="002A1ED2">
        <w:t>disagreement</w:t>
      </w:r>
      <w:r w:rsidR="00121E0E">
        <w:t xml:space="preserve">. </w:t>
      </w:r>
    </w:p>
    <w:p w:rsidR="0069484E" w:rsidRDefault="00121E0E" w:rsidP="00553F58">
      <w:pPr>
        <w:spacing w:after="0"/>
        <w:ind w:firstLine="720"/>
      </w:pPr>
      <w:r>
        <w:t xml:space="preserve">Two views of the </w:t>
      </w:r>
      <w:r w:rsidR="00103420">
        <w:t>etymology</w:t>
      </w:r>
      <w:r>
        <w:t xml:space="preserve"> have been presented, apparently starting with</w:t>
      </w:r>
      <w:r w:rsidR="00AB0516">
        <w:t xml:space="preserve"> </w:t>
      </w:r>
      <w:r w:rsidR="00D43FD1">
        <w:t xml:space="preserve">French </w:t>
      </w:r>
      <w:r w:rsidR="00AB0516">
        <w:t xml:space="preserve">scholar and baron </w:t>
      </w:r>
      <w:r w:rsidR="00AB0516" w:rsidRPr="00AB0516">
        <w:t>Alexandre de Théis</w:t>
      </w:r>
      <w:r w:rsidR="00103420">
        <w:t xml:space="preserve"> (1765-</w:t>
      </w:r>
      <w:r w:rsidR="005061FB">
        <w:t>-</w:t>
      </w:r>
      <w:r w:rsidR="00103420">
        <w:t>1842</w:t>
      </w:r>
      <w:r w:rsidR="00AB0516">
        <w:t>)</w:t>
      </w:r>
      <w:r>
        <w:t>.</w:t>
      </w:r>
      <w:r w:rsidR="000A6D82">
        <w:t xml:space="preserve"> </w:t>
      </w:r>
      <w:r w:rsidR="00F67CD1">
        <w:t xml:space="preserve">De </w:t>
      </w:r>
      <w:r w:rsidR="00103420" w:rsidRPr="00AB0516">
        <w:t>Théis</w:t>
      </w:r>
      <w:r w:rsidR="00103420">
        <w:t xml:space="preserve"> (1810:242) </w:t>
      </w:r>
      <w:r w:rsidR="00F67CD1">
        <w:t xml:space="preserve">wrote </w:t>
      </w:r>
      <w:r w:rsidR="007419F4">
        <w:t xml:space="preserve">that </w:t>
      </w:r>
      <w:r w:rsidR="007419F4" w:rsidRPr="007419F4">
        <w:rPr>
          <w:i/>
        </w:rPr>
        <w:t>I.</w:t>
      </w:r>
      <w:r w:rsidR="00F67CD1" w:rsidRPr="007419F4">
        <w:rPr>
          <w:i/>
        </w:rPr>
        <w:t xml:space="preserve"> quamoclit</w:t>
      </w:r>
      <w:r w:rsidR="007419F4">
        <w:t xml:space="preserve"> was</w:t>
      </w:r>
      <w:r w:rsidR="00F67CD1" w:rsidRPr="00F67CD1">
        <w:t xml:space="preserve"> </w:t>
      </w:r>
      <w:r w:rsidR="004563C7">
        <w:t>“</w:t>
      </w:r>
      <w:r w:rsidR="00F67CD1" w:rsidRPr="00F67CD1">
        <w:t xml:space="preserve">Altéré de </w:t>
      </w:r>
      <w:r w:rsidR="00026DAF" w:rsidRPr="00026DAF">
        <w:t>κύαμος</w:t>
      </w:r>
      <w:r w:rsidR="00026DAF">
        <w:t>, haricot, et κ</w:t>
      </w:r>
      <w:r w:rsidR="00132DFB">
        <w:t>λιτ</w:t>
      </w:r>
      <w:r w:rsidR="00132DFB" w:rsidRPr="00132DFB">
        <w:t>ὸ</w:t>
      </w:r>
      <w:r w:rsidR="00F67CD1" w:rsidRPr="00F67CD1">
        <w:t xml:space="preserve">ς, bas, nain. </w:t>
      </w:r>
      <w:r w:rsidR="00F67CD1" w:rsidRPr="00F67CD1">
        <w:rPr>
          <w:lang w:val="fr-CA"/>
        </w:rPr>
        <w:t>Q</w:t>
      </w:r>
      <w:r w:rsidR="00103420">
        <w:rPr>
          <w:lang w:val="fr-CA"/>
        </w:rPr>
        <w:t>u</w:t>
      </w:r>
      <w:r w:rsidR="00DB283C">
        <w:rPr>
          <w:lang w:val="fr-CA"/>
        </w:rPr>
        <w:t>i</w:t>
      </w:r>
      <w:r w:rsidR="00103420">
        <w:rPr>
          <w:lang w:val="fr-CA"/>
        </w:rPr>
        <w:t xml:space="preserve"> re</w:t>
      </w:r>
      <w:r w:rsidR="00F67CD1" w:rsidRPr="00F67CD1">
        <w:rPr>
          <w:lang w:val="fr-CA"/>
        </w:rPr>
        <w:t>ssemble au haricot par sa tige ascendante; mais moins élevée</w:t>
      </w:r>
      <w:r w:rsidR="004563C7">
        <w:rPr>
          <w:lang w:val="fr-CA"/>
        </w:rPr>
        <w:t>”</w:t>
      </w:r>
      <w:r w:rsidR="00F67CD1">
        <w:rPr>
          <w:lang w:val="fr-CA"/>
        </w:rPr>
        <w:t xml:space="preserve"> (</w:t>
      </w:r>
      <w:r w:rsidR="00F67CD1" w:rsidRPr="007419F4">
        <w:rPr>
          <w:lang w:val="fr-CA"/>
        </w:rPr>
        <w:t>Altered</w:t>
      </w:r>
      <w:r w:rsidR="00F67CD1" w:rsidRPr="000F614B">
        <w:rPr>
          <w:lang w:val="fr-CA"/>
        </w:rPr>
        <w:t xml:space="preserve"> from</w:t>
      </w:r>
      <w:r w:rsidR="00F67CD1" w:rsidRPr="007419F4">
        <w:rPr>
          <w:lang w:val="fr-CA"/>
        </w:rPr>
        <w:t xml:space="preserve"> </w:t>
      </w:r>
      <w:r w:rsidR="008E7554" w:rsidRPr="008E7554">
        <w:rPr>
          <w:i/>
          <w:lang w:val="fr-CA"/>
        </w:rPr>
        <w:t>kuamos</w:t>
      </w:r>
      <w:r w:rsidR="00F67CD1" w:rsidRPr="007419F4">
        <w:rPr>
          <w:lang w:val="fr-CA"/>
        </w:rPr>
        <w:t xml:space="preserve">, beans, and </w:t>
      </w:r>
      <w:r w:rsidR="008E7554" w:rsidRPr="008E7554">
        <w:rPr>
          <w:i/>
          <w:lang w:val="fr-CA"/>
        </w:rPr>
        <w:t>klitos</w:t>
      </w:r>
      <w:r w:rsidR="00F67CD1" w:rsidRPr="007419F4">
        <w:rPr>
          <w:lang w:val="fr-CA"/>
        </w:rPr>
        <w:t xml:space="preserve">, low, dwarf. </w:t>
      </w:r>
      <w:r w:rsidR="00F67CD1" w:rsidRPr="00F67CD1">
        <w:t>Resembles the bean by its ascending stem, but lower).</w:t>
      </w:r>
      <w:r w:rsidR="00F67CD1">
        <w:t xml:space="preserve"> </w:t>
      </w:r>
      <w:r w:rsidR="00AB0516">
        <w:t xml:space="preserve">Later </w:t>
      </w:r>
      <w:r w:rsidR="00C8239C">
        <w:t>d</w:t>
      </w:r>
      <w:r w:rsidR="00AB0516" w:rsidRPr="00AB0516">
        <w:t>e Candolle</w:t>
      </w:r>
      <w:r w:rsidR="00C8239C">
        <w:t xml:space="preserve"> </w:t>
      </w:r>
      <w:r w:rsidR="00AB0516" w:rsidRPr="00AB0516">
        <w:t>(1855:788, 789)</w:t>
      </w:r>
      <w:r w:rsidR="00AB0516">
        <w:t xml:space="preserve"> commented</w:t>
      </w:r>
      <w:r w:rsidR="008C564B" w:rsidRPr="008C564B">
        <w:t xml:space="preserve"> </w:t>
      </w:r>
      <w:r w:rsidR="004563C7">
        <w:t>“</w:t>
      </w:r>
      <w:r w:rsidR="008C564B" w:rsidRPr="008C564B">
        <w:t xml:space="preserve">Je ne </w:t>
      </w:r>
      <w:r w:rsidR="008C564B" w:rsidRPr="008C564B">
        <w:lastRenderedPageBreak/>
        <w:t>sais o</w:t>
      </w:r>
      <w:r w:rsidR="007002D3">
        <w:t>ù</w:t>
      </w:r>
      <w:r w:rsidR="008C564B" w:rsidRPr="008C564B">
        <w:t xml:space="preserve"> de Theis </w:t>
      </w:r>
      <w:r w:rsidR="007B1680">
        <w:t>…</w:t>
      </w:r>
      <w:r w:rsidR="008C564B" w:rsidRPr="008C564B">
        <w:t xml:space="preserve"> a été imaginer que Quamoclit vient de </w:t>
      </w:r>
      <w:r w:rsidR="00132DFB" w:rsidRPr="00026DAF">
        <w:t>κύαμος</w:t>
      </w:r>
      <w:r w:rsidR="008C564B" w:rsidRPr="008C564B">
        <w:t xml:space="preserve">, haricot, et </w:t>
      </w:r>
      <w:r w:rsidR="00132DFB">
        <w:t>κλιτ</w:t>
      </w:r>
      <w:r w:rsidR="00132DFB" w:rsidRPr="00132DFB">
        <w:t>ὸ</w:t>
      </w:r>
      <w:r w:rsidR="00132DFB" w:rsidRPr="00F67CD1">
        <w:t>ς</w:t>
      </w:r>
      <w:r w:rsidR="008C564B" w:rsidRPr="008C564B">
        <w:t>, bas, nain</w:t>
      </w:r>
      <w:r w:rsidR="004563C7">
        <w:t>”</w:t>
      </w:r>
      <w:r w:rsidR="008C564B" w:rsidRPr="008C564B">
        <w:t xml:space="preserve"> (</w:t>
      </w:r>
      <w:r w:rsidR="007B450E" w:rsidRPr="007B450E">
        <w:t xml:space="preserve">I </w:t>
      </w:r>
      <w:r w:rsidR="005503C6">
        <w:t>do not know</w:t>
      </w:r>
      <w:r w:rsidR="007B450E" w:rsidRPr="007B450E">
        <w:t xml:space="preserve"> how de</w:t>
      </w:r>
      <w:r w:rsidR="007B450E">
        <w:t xml:space="preserve"> </w:t>
      </w:r>
      <w:r w:rsidR="007B450E" w:rsidRPr="007B450E">
        <w:t xml:space="preserve">Theis </w:t>
      </w:r>
      <w:r w:rsidR="007B450E">
        <w:t xml:space="preserve">… </w:t>
      </w:r>
      <w:r w:rsidR="007B450E" w:rsidRPr="007B450E">
        <w:t>dreamed up that Quamoclit comes from</w:t>
      </w:r>
      <w:r w:rsidR="007B450E">
        <w:t xml:space="preserve"> </w:t>
      </w:r>
      <w:r w:rsidR="00B1470F" w:rsidRPr="00B1470F">
        <w:rPr>
          <w:i/>
        </w:rPr>
        <w:t>kuamos</w:t>
      </w:r>
      <w:r w:rsidR="008C564B" w:rsidRPr="008C564B">
        <w:t xml:space="preserve">, beans, and </w:t>
      </w:r>
      <w:r w:rsidR="00B1470F" w:rsidRPr="00B1470F">
        <w:rPr>
          <w:i/>
        </w:rPr>
        <w:t>klitos</w:t>
      </w:r>
      <w:r w:rsidR="008C564B" w:rsidRPr="008C564B">
        <w:t xml:space="preserve">, low, </w:t>
      </w:r>
      <w:r w:rsidR="008C564B">
        <w:t>dwarf</w:t>
      </w:r>
      <w:r w:rsidR="008C564B" w:rsidRPr="008C564B">
        <w:t>).</w:t>
      </w:r>
      <w:r w:rsidR="00103420">
        <w:t xml:space="preserve"> </w:t>
      </w:r>
      <w:r w:rsidR="00400169">
        <w:t xml:space="preserve">De </w:t>
      </w:r>
      <w:r w:rsidR="00400169" w:rsidRPr="00AB0516">
        <w:t>Théis</w:t>
      </w:r>
      <w:r w:rsidR="004563C7">
        <w:t>’</w:t>
      </w:r>
      <w:r w:rsidR="00400169">
        <w:t xml:space="preserve">s </w:t>
      </w:r>
      <w:r w:rsidR="00103420">
        <w:t xml:space="preserve">derivation was </w:t>
      </w:r>
      <w:r w:rsidR="004941AF">
        <w:t>repeated</w:t>
      </w:r>
      <w:r w:rsidR="00103420">
        <w:t xml:space="preserve"> by </w:t>
      </w:r>
      <w:r w:rsidR="00040C07">
        <w:t xml:space="preserve">numerous subsequent authors </w:t>
      </w:r>
      <w:r w:rsidR="00032A28">
        <w:t xml:space="preserve">(e.g., </w:t>
      </w:r>
      <w:r w:rsidR="002E472F">
        <w:t>Wood 1846:</w:t>
      </w:r>
      <w:r w:rsidR="00400169">
        <w:t xml:space="preserve">443, </w:t>
      </w:r>
      <w:r w:rsidR="00032A28">
        <w:t xml:space="preserve">Webster </w:t>
      </w:r>
      <w:r w:rsidR="00A25DE2">
        <w:t xml:space="preserve">and Porter </w:t>
      </w:r>
      <w:r w:rsidR="00032A28">
        <w:t>191</w:t>
      </w:r>
      <w:r w:rsidR="00030478">
        <w:t>3</w:t>
      </w:r>
      <w:r w:rsidR="00032A28">
        <w:t>:</w:t>
      </w:r>
      <w:r w:rsidR="00032A28" w:rsidRPr="00032A28">
        <w:t>1173</w:t>
      </w:r>
      <w:r w:rsidR="00032A28">
        <w:t xml:space="preserve">, </w:t>
      </w:r>
      <w:r w:rsidR="00A25DE2">
        <w:t xml:space="preserve">Bailey </w:t>
      </w:r>
      <w:r w:rsidR="00040C07">
        <w:t xml:space="preserve">1949:822), and still </w:t>
      </w:r>
      <w:r w:rsidR="004941AF">
        <w:t>appears</w:t>
      </w:r>
      <w:r w:rsidR="005042DD">
        <w:t xml:space="preserve"> (Dictionary.com 2012)</w:t>
      </w:r>
      <w:r w:rsidR="00BB7E3F">
        <w:t>, although</w:t>
      </w:r>
      <w:r w:rsidR="00553F58">
        <w:t xml:space="preserve"> Craigie</w:t>
      </w:r>
      <w:r w:rsidR="00553F58" w:rsidRPr="00BD4946">
        <w:t xml:space="preserve"> </w:t>
      </w:r>
      <w:r w:rsidR="00553F58">
        <w:t>(</w:t>
      </w:r>
      <w:r w:rsidR="00553F58" w:rsidRPr="00BD4946">
        <w:t>1888</w:t>
      </w:r>
      <w:r w:rsidR="00553F58">
        <w:t xml:space="preserve">:19) </w:t>
      </w:r>
      <w:r w:rsidR="00BB7E3F">
        <w:t>had</w:t>
      </w:r>
      <w:r w:rsidR="00B960FB">
        <w:t xml:space="preserve"> </w:t>
      </w:r>
      <w:r w:rsidR="00BB7E3F">
        <w:t>declared</w:t>
      </w:r>
      <w:r w:rsidR="00553F58">
        <w:t xml:space="preserve"> that </w:t>
      </w:r>
      <w:r w:rsidR="00553F58" w:rsidRPr="00B960FB">
        <w:rPr>
          <w:i/>
        </w:rPr>
        <w:t>quamoclit</w:t>
      </w:r>
      <w:r w:rsidR="00553F58">
        <w:t xml:space="preserve"> is </w:t>
      </w:r>
      <w:r w:rsidR="004563C7">
        <w:t>“</w:t>
      </w:r>
      <w:r w:rsidR="00553F58" w:rsidRPr="00553F58">
        <w:t>the b</w:t>
      </w:r>
      <w:r w:rsidR="00B960FB">
        <w:t>asis of imaginary etymologies f</w:t>
      </w:r>
      <w:r w:rsidR="00553F58" w:rsidRPr="00553F58">
        <w:t>r</w:t>
      </w:r>
      <w:r w:rsidR="00B960FB">
        <w:t>om</w:t>
      </w:r>
      <w:r w:rsidR="00553F58" w:rsidRPr="00553F58">
        <w:t xml:space="preserve"> Greek and Sanskrit</w:t>
      </w:r>
      <w:r w:rsidR="00553F58">
        <w:t>.</w:t>
      </w:r>
      <w:r w:rsidR="004563C7">
        <w:t>”</w:t>
      </w:r>
      <w:r w:rsidR="006E7A1D">
        <w:t xml:space="preserve"> </w:t>
      </w:r>
      <w:r w:rsidR="00EF3879">
        <w:t>Craigie</w:t>
      </w:r>
      <w:r w:rsidR="00EF3879" w:rsidRPr="00BD4946">
        <w:t xml:space="preserve"> </w:t>
      </w:r>
      <w:r w:rsidR="00EF3879">
        <w:t>(</w:t>
      </w:r>
      <w:r w:rsidR="00EF3879" w:rsidRPr="00BD4946">
        <w:t>1888</w:t>
      </w:r>
      <w:r w:rsidR="00EF3879">
        <w:t xml:space="preserve">:19) </w:t>
      </w:r>
      <w:r w:rsidR="006E7A1D">
        <w:t xml:space="preserve">must have been alluding to </w:t>
      </w:r>
      <w:r w:rsidR="008462B2">
        <w:t xml:space="preserve">a </w:t>
      </w:r>
      <w:r w:rsidR="00AD5BD2">
        <w:t xml:space="preserve">connection between </w:t>
      </w:r>
      <w:r w:rsidR="008462B2" w:rsidRPr="008462B2">
        <w:rPr>
          <w:i/>
        </w:rPr>
        <w:t>quamoclit</w:t>
      </w:r>
      <w:r w:rsidR="008462B2">
        <w:t xml:space="preserve"> and </w:t>
      </w:r>
      <w:r w:rsidR="00CB4CB1" w:rsidRPr="00553F58">
        <w:t>Sanskrit</w:t>
      </w:r>
      <w:r w:rsidR="00CB4CB1" w:rsidRPr="006E7A1D">
        <w:rPr>
          <w:i/>
        </w:rPr>
        <w:t xml:space="preserve"> </w:t>
      </w:r>
      <w:r w:rsidR="006E7A1D" w:rsidRPr="006E7A1D">
        <w:rPr>
          <w:i/>
        </w:rPr>
        <w:t>kalamata</w:t>
      </w:r>
      <w:r w:rsidR="006E7A1D">
        <w:t xml:space="preserve"> although nothing </w:t>
      </w:r>
      <w:r w:rsidR="00AD5BD2">
        <w:t>further</w:t>
      </w:r>
      <w:r w:rsidR="006E7A1D">
        <w:t xml:space="preserve"> has been found.</w:t>
      </w:r>
    </w:p>
    <w:p w:rsidR="00635A25" w:rsidRPr="008C2ADE" w:rsidRDefault="00756889" w:rsidP="009D38CD">
      <w:pPr>
        <w:spacing w:after="0"/>
        <w:ind w:firstLine="720"/>
        <w:rPr>
          <w:bCs/>
        </w:rPr>
      </w:pPr>
      <w:r>
        <w:t xml:space="preserve">The other interpretation is that </w:t>
      </w:r>
      <w:r w:rsidR="008D2958" w:rsidRPr="008D2958">
        <w:rPr>
          <w:i/>
        </w:rPr>
        <w:t>quamoclit</w:t>
      </w:r>
      <w:r w:rsidR="008D2958">
        <w:t xml:space="preserve"> </w:t>
      </w:r>
      <w:r w:rsidR="00917DCA">
        <w:t>wa</w:t>
      </w:r>
      <w:r w:rsidR="001F21BE">
        <w:t>s derived from Nahuatl</w:t>
      </w:r>
      <w:r w:rsidR="000E4039">
        <w:t xml:space="preserve"> (Table 1)</w:t>
      </w:r>
      <w:r w:rsidR="006C4971">
        <w:t xml:space="preserve">. </w:t>
      </w:r>
      <w:r w:rsidR="00AD5BD2">
        <w:rPr>
          <w:bCs/>
          <w:i/>
        </w:rPr>
        <w:t>Q</w:t>
      </w:r>
      <w:r w:rsidR="00AD5BD2" w:rsidRPr="00756889">
        <w:rPr>
          <w:bCs/>
          <w:i/>
        </w:rPr>
        <w:t>uamochitl</w:t>
      </w:r>
      <w:r w:rsidR="00AD5BD2">
        <w:t xml:space="preserve"> </w:t>
      </w:r>
      <w:r w:rsidR="006C4971">
        <w:t>is</w:t>
      </w:r>
      <w:r>
        <w:t xml:space="preserve"> in </w:t>
      </w:r>
      <w:r w:rsidRPr="00756889">
        <w:rPr>
          <w:bCs/>
        </w:rPr>
        <w:t>Siméon</w:t>
      </w:r>
      <w:r w:rsidR="004563C7">
        <w:rPr>
          <w:bCs/>
        </w:rPr>
        <w:t>’</w:t>
      </w:r>
      <w:r w:rsidRPr="00756889">
        <w:rPr>
          <w:bCs/>
        </w:rPr>
        <w:t xml:space="preserve">s </w:t>
      </w:r>
      <w:r w:rsidR="004A0E48" w:rsidRPr="00756889">
        <w:rPr>
          <w:bCs/>
        </w:rPr>
        <w:t>(1885:401)</w:t>
      </w:r>
      <w:r w:rsidR="004A0E48">
        <w:rPr>
          <w:bCs/>
        </w:rPr>
        <w:t xml:space="preserve"> </w:t>
      </w:r>
      <w:r w:rsidR="00974352">
        <w:rPr>
          <w:bCs/>
        </w:rPr>
        <w:t xml:space="preserve">Nahuatl </w:t>
      </w:r>
      <w:r w:rsidR="004A0E48">
        <w:rPr>
          <w:bCs/>
        </w:rPr>
        <w:t>dictionary</w:t>
      </w:r>
      <w:r w:rsidR="00AD5BD2">
        <w:rPr>
          <w:bCs/>
        </w:rPr>
        <w:t>;</w:t>
      </w:r>
      <w:r w:rsidR="00A25DE2">
        <w:rPr>
          <w:bCs/>
        </w:rPr>
        <w:t xml:space="preserve"> </w:t>
      </w:r>
      <w:r w:rsidR="00E35993">
        <w:rPr>
          <w:bCs/>
        </w:rPr>
        <w:t>t</w:t>
      </w:r>
      <w:r w:rsidR="00AD5BD2">
        <w:rPr>
          <w:bCs/>
        </w:rPr>
        <w:t>aken</w:t>
      </w:r>
      <w:r w:rsidR="00E35993">
        <w:rPr>
          <w:bCs/>
        </w:rPr>
        <w:t xml:space="preserve"> from </w:t>
      </w:r>
      <w:r w:rsidR="00B1470F" w:rsidRPr="00B1470F">
        <w:rPr>
          <w:bCs/>
        </w:rPr>
        <w:t xml:space="preserve">Francisco Hernández de Toledo </w:t>
      </w:r>
      <w:r w:rsidR="0097064E">
        <w:rPr>
          <w:bCs/>
        </w:rPr>
        <w:t>(1514--</w:t>
      </w:r>
      <w:r w:rsidR="0097064E" w:rsidRPr="0097064E">
        <w:rPr>
          <w:bCs/>
        </w:rPr>
        <w:t>1587</w:t>
      </w:r>
      <w:r w:rsidR="0097064E">
        <w:rPr>
          <w:bCs/>
        </w:rPr>
        <w:t>)</w:t>
      </w:r>
      <w:r w:rsidR="00AD5BD2">
        <w:rPr>
          <w:bCs/>
        </w:rPr>
        <w:t>.</w:t>
      </w:r>
      <w:r w:rsidR="0097064E">
        <w:rPr>
          <w:bCs/>
        </w:rPr>
        <w:t xml:space="preserve"> </w:t>
      </w:r>
      <w:r w:rsidR="00B1470F" w:rsidRPr="00B1470F">
        <w:rPr>
          <w:bCs/>
        </w:rPr>
        <w:t xml:space="preserve">Hernández </w:t>
      </w:r>
      <w:r w:rsidR="0036630A">
        <w:rPr>
          <w:bCs/>
        </w:rPr>
        <w:t xml:space="preserve">et al. </w:t>
      </w:r>
      <w:r w:rsidR="00AD5BD2">
        <w:rPr>
          <w:bCs/>
        </w:rPr>
        <w:t>(</w:t>
      </w:r>
      <w:r w:rsidR="00D623CB">
        <w:rPr>
          <w:bCs/>
        </w:rPr>
        <w:t xml:space="preserve">1615:94, </w:t>
      </w:r>
      <w:r w:rsidR="00C0696F">
        <w:rPr>
          <w:bCs/>
        </w:rPr>
        <w:t>1651:94</w:t>
      </w:r>
      <w:r w:rsidR="00E35993">
        <w:rPr>
          <w:bCs/>
        </w:rPr>
        <w:t>)</w:t>
      </w:r>
      <w:r w:rsidR="00613B85">
        <w:rPr>
          <w:bCs/>
        </w:rPr>
        <w:t xml:space="preserve"> </w:t>
      </w:r>
      <w:r w:rsidR="00AD5BD2">
        <w:rPr>
          <w:bCs/>
        </w:rPr>
        <w:t>wrote in book 1, part 2, c</w:t>
      </w:r>
      <w:r w:rsidR="00AD5BD2" w:rsidRPr="00E63583">
        <w:rPr>
          <w:bCs/>
        </w:rPr>
        <w:t>hap. 69</w:t>
      </w:r>
      <w:r w:rsidR="00AD5BD2">
        <w:rPr>
          <w:bCs/>
        </w:rPr>
        <w:t xml:space="preserve"> </w:t>
      </w:r>
      <w:r w:rsidR="004563C7">
        <w:rPr>
          <w:bCs/>
        </w:rPr>
        <w:t>“</w:t>
      </w:r>
      <w:r w:rsidR="00E63583" w:rsidRPr="00E63583">
        <w:rPr>
          <w:bCs/>
        </w:rPr>
        <w:t>De Quamochitl, seu arbore fructus crepitantis</w:t>
      </w:r>
      <w:r w:rsidR="0029717F">
        <w:rPr>
          <w:bCs/>
        </w:rPr>
        <w:t xml:space="preserve"> </w:t>
      </w:r>
      <w:r w:rsidR="00385999">
        <w:rPr>
          <w:bCs/>
        </w:rPr>
        <w:t xml:space="preserve">… </w:t>
      </w:r>
      <w:r w:rsidR="0029717F" w:rsidRPr="0029717F">
        <w:rPr>
          <w:bCs/>
        </w:rPr>
        <w:t>Maizio similis</w:t>
      </w:r>
      <w:r w:rsidR="004563C7">
        <w:rPr>
          <w:bCs/>
        </w:rPr>
        <w:t>”</w:t>
      </w:r>
      <w:r w:rsidR="00E63583">
        <w:rPr>
          <w:bCs/>
        </w:rPr>
        <w:t xml:space="preserve"> (</w:t>
      </w:r>
      <w:r w:rsidR="009D0773" w:rsidRPr="009D0773">
        <w:rPr>
          <w:bCs/>
        </w:rPr>
        <w:t>On the Quamochitl, that is, the tree whose fruit crackles.</w:t>
      </w:r>
      <w:r w:rsidR="009D0773">
        <w:rPr>
          <w:bCs/>
        </w:rPr>
        <w:t xml:space="preserve"> [It is] similar to maize</w:t>
      </w:r>
      <w:r w:rsidR="007F10F8">
        <w:rPr>
          <w:bCs/>
        </w:rPr>
        <w:t>)</w:t>
      </w:r>
      <w:r w:rsidR="00613B85" w:rsidRPr="00BE42F7">
        <w:rPr>
          <w:bCs/>
        </w:rPr>
        <w:t>.</w:t>
      </w:r>
      <w:r w:rsidR="00E35993" w:rsidRPr="00BE42F7">
        <w:rPr>
          <w:bCs/>
        </w:rPr>
        <w:t xml:space="preserve"> </w:t>
      </w:r>
      <w:r w:rsidR="00613B85" w:rsidRPr="009D38CD">
        <w:rPr>
          <w:bCs/>
        </w:rPr>
        <w:t xml:space="preserve">Hernández </w:t>
      </w:r>
      <w:r w:rsidR="00BE42F7" w:rsidRPr="009D38CD">
        <w:rPr>
          <w:bCs/>
        </w:rPr>
        <w:t>said</w:t>
      </w:r>
      <w:r w:rsidR="00E35993" w:rsidRPr="009D38CD">
        <w:rPr>
          <w:bCs/>
        </w:rPr>
        <w:t xml:space="preserve"> that </w:t>
      </w:r>
      <w:r w:rsidR="004563C7" w:rsidRPr="009D38CD">
        <w:rPr>
          <w:bCs/>
        </w:rPr>
        <w:t>“</w:t>
      </w:r>
      <w:r w:rsidR="009D38CD" w:rsidRPr="009D38CD">
        <w:rPr>
          <w:bCs/>
        </w:rPr>
        <w:t>Spinifera arbos est Quamochitl, folia mali Punicae ferens, paulo tamen obtusioris cuspidis, &amp; capitula in postremis viticulis Epithymo similia, maiora tamen”</w:t>
      </w:r>
      <w:r w:rsidR="009D38CD">
        <w:rPr>
          <w:bCs/>
        </w:rPr>
        <w:t xml:space="preserve"> (</w:t>
      </w:r>
      <w:r w:rsidR="00BE42F7">
        <w:rPr>
          <w:bCs/>
        </w:rPr>
        <w:t>The Q</w:t>
      </w:r>
      <w:r w:rsidR="007E218D" w:rsidRPr="00BE42F7">
        <w:rPr>
          <w:bCs/>
        </w:rPr>
        <w:t xml:space="preserve">uamochitl is a thorny tree that bears leaves like those of the pomegranate, but (with) less pointed tips and some heads similar to [those of] the epithymon at the </w:t>
      </w:r>
      <w:r w:rsidR="002C5299" w:rsidRPr="00BE42F7">
        <w:rPr>
          <w:bCs/>
        </w:rPr>
        <w:t>extremities</w:t>
      </w:r>
      <w:r w:rsidR="007E218D" w:rsidRPr="00BE42F7">
        <w:rPr>
          <w:bCs/>
        </w:rPr>
        <w:t xml:space="preserve"> of the twigs</w:t>
      </w:r>
      <w:r w:rsidR="00B51CDB">
        <w:rPr>
          <w:bCs/>
        </w:rPr>
        <w:t>;</w:t>
      </w:r>
      <w:r w:rsidR="00FE076D">
        <w:rPr>
          <w:bCs/>
        </w:rPr>
        <w:t xml:space="preserve"> </w:t>
      </w:r>
      <w:r w:rsidR="00613B85" w:rsidRPr="00BE42F7">
        <w:rPr>
          <w:bCs/>
        </w:rPr>
        <w:t>translation from Varey 2000:125</w:t>
      </w:r>
      <w:r w:rsidR="00881F19" w:rsidRPr="00752D3C">
        <w:rPr>
          <w:bCs/>
        </w:rPr>
        <w:t>).</w:t>
      </w:r>
    </w:p>
    <w:p w:rsidR="00DA1E0C" w:rsidRDefault="00DA1E0C" w:rsidP="00DE5BCD">
      <w:pPr>
        <w:spacing w:after="0"/>
        <w:ind w:firstLine="720"/>
        <w:rPr>
          <w:bCs/>
        </w:rPr>
      </w:pPr>
      <w:r w:rsidRPr="00BE42F7">
        <w:rPr>
          <w:bCs/>
        </w:rPr>
        <w:t>Hernández</w:t>
      </w:r>
      <w:r>
        <w:rPr>
          <w:bCs/>
        </w:rPr>
        <w:t xml:space="preserve"> (</w:t>
      </w:r>
      <w:r w:rsidR="00535949">
        <w:rPr>
          <w:bCs/>
        </w:rPr>
        <w:t>1651:121</w:t>
      </w:r>
      <w:r w:rsidR="00881F19">
        <w:rPr>
          <w:bCs/>
        </w:rPr>
        <w:t xml:space="preserve">, </w:t>
      </w:r>
      <w:r w:rsidR="00070F8D">
        <w:rPr>
          <w:bCs/>
        </w:rPr>
        <w:t>Hernandez, ed. Ochoterena 1942-1946</w:t>
      </w:r>
      <w:r w:rsidR="00881F19">
        <w:rPr>
          <w:bCs/>
        </w:rPr>
        <w:t>:1005</w:t>
      </w:r>
      <w:r>
        <w:rPr>
          <w:bCs/>
        </w:rPr>
        <w:t xml:space="preserve">) also used Quamochitl </w:t>
      </w:r>
      <w:r w:rsidR="00535949">
        <w:rPr>
          <w:bCs/>
        </w:rPr>
        <w:t>in</w:t>
      </w:r>
      <w:r>
        <w:rPr>
          <w:bCs/>
        </w:rPr>
        <w:t xml:space="preserve"> another </w:t>
      </w:r>
      <w:r w:rsidR="00535949">
        <w:rPr>
          <w:bCs/>
        </w:rPr>
        <w:t>entry</w:t>
      </w:r>
      <w:r>
        <w:rPr>
          <w:bCs/>
        </w:rPr>
        <w:t xml:space="preserve">. There he talked about </w:t>
      </w:r>
      <w:r w:rsidR="004563C7">
        <w:rPr>
          <w:bCs/>
        </w:rPr>
        <w:t>“</w:t>
      </w:r>
      <w:r w:rsidR="00535949" w:rsidRPr="00535949">
        <w:rPr>
          <w:bCs/>
        </w:rPr>
        <w:t>Curaquam vocant Michuacanenses, &amp; Mexicani Quamochitl, &amp; Uitzquahuitl &amp; Hispani Brasilium solent nuncupare, frutex est spinosus surculosis candidisque insistens radicibus</w:t>
      </w:r>
      <w:r w:rsidR="004563C7">
        <w:rPr>
          <w:bCs/>
        </w:rPr>
        <w:t>”</w:t>
      </w:r>
      <w:r w:rsidR="00535949" w:rsidRPr="00535949">
        <w:rPr>
          <w:bCs/>
        </w:rPr>
        <w:t xml:space="preserve"> </w:t>
      </w:r>
      <w:r w:rsidR="00535949">
        <w:rPr>
          <w:bCs/>
        </w:rPr>
        <w:t>(</w:t>
      </w:r>
      <w:r w:rsidR="00535949" w:rsidRPr="00535949">
        <w:rPr>
          <w:bCs/>
        </w:rPr>
        <w:t xml:space="preserve">People in </w:t>
      </w:r>
      <w:r w:rsidR="002C5299" w:rsidRPr="00535949">
        <w:rPr>
          <w:bCs/>
        </w:rPr>
        <w:t>Michoacán</w:t>
      </w:r>
      <w:r w:rsidR="00535949" w:rsidRPr="00535949">
        <w:rPr>
          <w:bCs/>
        </w:rPr>
        <w:t xml:space="preserve"> call it </w:t>
      </w:r>
      <w:r w:rsidR="00535949" w:rsidRPr="00535949">
        <w:rPr>
          <w:bCs/>
          <w:i/>
        </w:rPr>
        <w:t>Curaqua</w:t>
      </w:r>
      <w:r w:rsidR="00535949" w:rsidRPr="00535949">
        <w:rPr>
          <w:bCs/>
        </w:rPr>
        <w:t xml:space="preserve">, and Mexicans </w:t>
      </w:r>
      <w:r w:rsidR="00535949" w:rsidRPr="00165501">
        <w:rPr>
          <w:bCs/>
          <w:i/>
        </w:rPr>
        <w:t>Quamochitl</w:t>
      </w:r>
      <w:r w:rsidR="005061FB">
        <w:rPr>
          <w:bCs/>
        </w:rPr>
        <w:t xml:space="preserve"> and</w:t>
      </w:r>
      <w:r w:rsidR="00535949" w:rsidRPr="00535949">
        <w:rPr>
          <w:bCs/>
        </w:rPr>
        <w:t xml:space="preserve"> </w:t>
      </w:r>
      <w:r w:rsidR="00535949" w:rsidRPr="00535949">
        <w:rPr>
          <w:bCs/>
          <w:i/>
        </w:rPr>
        <w:t>Uitzquahuitl</w:t>
      </w:r>
      <w:r w:rsidR="00D64631">
        <w:rPr>
          <w:bCs/>
          <w:i/>
        </w:rPr>
        <w:t xml:space="preserve"> </w:t>
      </w:r>
      <w:r w:rsidR="00D64631" w:rsidRPr="00D64631">
        <w:rPr>
          <w:bCs/>
        </w:rPr>
        <w:t>[</w:t>
      </w:r>
      <w:r w:rsidR="00D64631">
        <w:rPr>
          <w:bCs/>
        </w:rPr>
        <w:t>spiny tree</w:t>
      </w:r>
      <w:r w:rsidR="00D64631" w:rsidRPr="00D64631">
        <w:rPr>
          <w:bCs/>
        </w:rPr>
        <w:t>]</w:t>
      </w:r>
      <w:r w:rsidR="00535949" w:rsidRPr="00535949">
        <w:rPr>
          <w:bCs/>
        </w:rPr>
        <w:t xml:space="preserve"> and the Spaniards usually call it </w:t>
      </w:r>
      <w:r w:rsidR="00104048">
        <w:rPr>
          <w:bCs/>
          <w:i/>
        </w:rPr>
        <w:t>B</w:t>
      </w:r>
      <w:r w:rsidR="00535949" w:rsidRPr="00535949">
        <w:rPr>
          <w:bCs/>
          <w:i/>
        </w:rPr>
        <w:t>razil</w:t>
      </w:r>
      <w:r w:rsidR="005061FB">
        <w:rPr>
          <w:bCs/>
        </w:rPr>
        <w:t>;</w:t>
      </w:r>
      <w:r w:rsidR="00535949" w:rsidRPr="00535949">
        <w:rPr>
          <w:bCs/>
        </w:rPr>
        <w:t xml:space="preserve"> </w:t>
      </w:r>
      <w:r w:rsidR="00535949">
        <w:rPr>
          <w:bCs/>
        </w:rPr>
        <w:t xml:space="preserve">it </w:t>
      </w:r>
      <w:r w:rsidR="00535949" w:rsidRPr="00535949">
        <w:rPr>
          <w:bCs/>
        </w:rPr>
        <w:t>is a thorny sh</w:t>
      </w:r>
      <w:r w:rsidR="00535949">
        <w:rPr>
          <w:bCs/>
        </w:rPr>
        <w:t>rub with white stalks and roots).</w:t>
      </w:r>
      <w:r>
        <w:rPr>
          <w:bCs/>
        </w:rPr>
        <w:t xml:space="preserve"> </w:t>
      </w:r>
    </w:p>
    <w:p w:rsidR="0031382D" w:rsidRDefault="00635A25" w:rsidP="00F62488">
      <w:pPr>
        <w:spacing w:after="0"/>
        <w:ind w:firstLine="720"/>
        <w:rPr>
          <w:bCs/>
        </w:rPr>
      </w:pPr>
      <w:r w:rsidRPr="00635A25">
        <w:t>Lindley</w:t>
      </w:r>
      <w:r w:rsidR="00ED4739">
        <w:t xml:space="preserve"> </w:t>
      </w:r>
      <w:r>
        <w:t>(1838:271)</w:t>
      </w:r>
      <w:r w:rsidR="00613B85">
        <w:t>,</w:t>
      </w:r>
      <w:r>
        <w:t xml:space="preserve"> among other</w:t>
      </w:r>
      <w:r w:rsidR="00613B85">
        <w:t>s,</w:t>
      </w:r>
      <w:r>
        <w:t xml:space="preserve"> pointed out that the </w:t>
      </w:r>
      <w:r w:rsidR="00BE42F7" w:rsidRPr="00E63583">
        <w:rPr>
          <w:bCs/>
        </w:rPr>
        <w:t>Quamochitl</w:t>
      </w:r>
      <w:r w:rsidR="00E17E06">
        <w:t xml:space="preserve"> </w:t>
      </w:r>
      <w:r>
        <w:t xml:space="preserve">mentioned by </w:t>
      </w:r>
      <w:r w:rsidR="00DA1E0C" w:rsidRPr="00BE42F7">
        <w:rPr>
          <w:bCs/>
        </w:rPr>
        <w:t xml:space="preserve">Hernández </w:t>
      </w:r>
      <w:r>
        <w:rPr>
          <w:bCs/>
        </w:rPr>
        <w:t xml:space="preserve">is a </w:t>
      </w:r>
      <w:r w:rsidR="00E17E06">
        <w:t xml:space="preserve">tree, a </w:t>
      </w:r>
      <w:r>
        <w:rPr>
          <w:bCs/>
        </w:rPr>
        <w:t>legume</w:t>
      </w:r>
      <w:r w:rsidR="00E17E06">
        <w:rPr>
          <w:bCs/>
        </w:rPr>
        <w:t>,</w:t>
      </w:r>
      <w:r>
        <w:rPr>
          <w:bCs/>
        </w:rPr>
        <w:t xml:space="preserve"> and not a climber in the Convolvulaceae. </w:t>
      </w:r>
      <w:r w:rsidR="00467C79">
        <w:rPr>
          <w:bCs/>
        </w:rPr>
        <w:t>Standley</w:t>
      </w:r>
      <w:r w:rsidR="00ED4739">
        <w:rPr>
          <w:bCs/>
        </w:rPr>
        <w:t xml:space="preserve"> </w:t>
      </w:r>
      <w:r w:rsidR="00467C79">
        <w:rPr>
          <w:bCs/>
        </w:rPr>
        <w:t>19</w:t>
      </w:r>
      <w:r w:rsidR="00E40E5C">
        <w:rPr>
          <w:bCs/>
        </w:rPr>
        <w:t>2</w:t>
      </w:r>
      <w:r w:rsidR="00467C79">
        <w:rPr>
          <w:bCs/>
        </w:rPr>
        <w:t>2:394) identified</w:t>
      </w:r>
      <w:r w:rsidR="0080335C">
        <w:rPr>
          <w:bCs/>
        </w:rPr>
        <w:t xml:space="preserve"> the </w:t>
      </w:r>
      <w:r w:rsidR="00DD036B">
        <w:rPr>
          <w:bCs/>
        </w:rPr>
        <w:t>tree</w:t>
      </w:r>
      <w:r w:rsidR="0080335C">
        <w:rPr>
          <w:bCs/>
        </w:rPr>
        <w:t xml:space="preserve"> as </w:t>
      </w:r>
      <w:r w:rsidR="0080335C" w:rsidRPr="0080335C">
        <w:rPr>
          <w:bCs/>
          <w:i/>
        </w:rPr>
        <w:t>Pithecellobium dulce</w:t>
      </w:r>
      <w:r w:rsidR="00150833" w:rsidRPr="00150833">
        <w:rPr>
          <w:bCs/>
        </w:rPr>
        <w:t xml:space="preserve"> (Roxb.) Benth.</w:t>
      </w:r>
      <w:r w:rsidR="0080335C">
        <w:rPr>
          <w:bCs/>
        </w:rPr>
        <w:t>, as do Felger et al. (2001:</w:t>
      </w:r>
      <w:r w:rsidR="007E218D">
        <w:rPr>
          <w:bCs/>
        </w:rPr>
        <w:t>203</w:t>
      </w:r>
      <w:r w:rsidR="0080335C">
        <w:rPr>
          <w:bCs/>
        </w:rPr>
        <w:t xml:space="preserve">), although other interpretations </w:t>
      </w:r>
      <w:r w:rsidR="00AD5BD2">
        <w:rPr>
          <w:bCs/>
        </w:rPr>
        <w:t>exist</w:t>
      </w:r>
      <w:r w:rsidR="0080335C">
        <w:rPr>
          <w:bCs/>
        </w:rPr>
        <w:t xml:space="preserve"> (</w:t>
      </w:r>
      <w:r w:rsidR="00104048">
        <w:rPr>
          <w:bCs/>
        </w:rPr>
        <w:t xml:space="preserve">e.g., </w:t>
      </w:r>
      <w:r w:rsidR="00F32CDD" w:rsidRPr="000F18AA">
        <w:rPr>
          <w:bCs/>
        </w:rPr>
        <w:t xml:space="preserve">Puchtler and </w:t>
      </w:r>
      <w:r w:rsidR="00F32CDD">
        <w:rPr>
          <w:bCs/>
        </w:rPr>
        <w:t>Meloan</w:t>
      </w:r>
      <w:r w:rsidR="00F32CDD" w:rsidRPr="000F18AA">
        <w:rPr>
          <w:bCs/>
        </w:rPr>
        <w:t xml:space="preserve"> 1987</w:t>
      </w:r>
      <w:r w:rsidR="00FE076D">
        <w:rPr>
          <w:bCs/>
        </w:rPr>
        <w:t>:9</w:t>
      </w:r>
      <w:r w:rsidR="0080335C">
        <w:rPr>
          <w:bCs/>
        </w:rPr>
        <w:t>).</w:t>
      </w:r>
      <w:r w:rsidR="00F62488">
        <w:rPr>
          <w:bCs/>
        </w:rPr>
        <w:t xml:space="preserve"> </w:t>
      </w:r>
      <w:r w:rsidR="007E218D" w:rsidRPr="00535949">
        <w:rPr>
          <w:bCs/>
        </w:rPr>
        <w:t>As Standley (19</w:t>
      </w:r>
      <w:r w:rsidR="00E40E5C" w:rsidRPr="00535949">
        <w:rPr>
          <w:bCs/>
        </w:rPr>
        <w:t>2</w:t>
      </w:r>
      <w:r w:rsidR="00237BBC">
        <w:rPr>
          <w:bCs/>
        </w:rPr>
        <w:t>2:394) noted</w:t>
      </w:r>
      <w:r w:rsidR="007E218D" w:rsidRPr="00535949">
        <w:rPr>
          <w:bCs/>
        </w:rPr>
        <w:t xml:space="preserve">, the same </w:t>
      </w:r>
      <w:r w:rsidR="000A07B2">
        <w:rPr>
          <w:bCs/>
        </w:rPr>
        <w:t>tree</w:t>
      </w:r>
      <w:r w:rsidR="007E218D" w:rsidRPr="00535949">
        <w:rPr>
          <w:bCs/>
        </w:rPr>
        <w:t xml:space="preserve"> </w:t>
      </w:r>
      <w:r w:rsidR="00BE08EA" w:rsidRPr="00535949">
        <w:rPr>
          <w:bCs/>
        </w:rPr>
        <w:t xml:space="preserve">was called </w:t>
      </w:r>
      <w:r w:rsidR="00B51CDB">
        <w:rPr>
          <w:bCs/>
          <w:i/>
        </w:rPr>
        <w:t>c</w:t>
      </w:r>
      <w:r w:rsidR="007E218D" w:rsidRPr="00535949">
        <w:rPr>
          <w:bCs/>
          <w:i/>
        </w:rPr>
        <w:t>oacamachalli</w:t>
      </w:r>
      <w:r w:rsidR="007E218D" w:rsidRPr="00535949">
        <w:rPr>
          <w:bCs/>
        </w:rPr>
        <w:t xml:space="preserve"> </w:t>
      </w:r>
      <w:r w:rsidR="00AF323C" w:rsidRPr="00535949">
        <w:rPr>
          <w:bCs/>
        </w:rPr>
        <w:t>(snake</w:t>
      </w:r>
      <w:r w:rsidR="004563C7">
        <w:rPr>
          <w:bCs/>
        </w:rPr>
        <w:t>’</w:t>
      </w:r>
      <w:r w:rsidR="00AF323C" w:rsidRPr="00535949">
        <w:rPr>
          <w:bCs/>
        </w:rPr>
        <w:t xml:space="preserve">s </w:t>
      </w:r>
      <w:r w:rsidR="004B7A29">
        <w:rPr>
          <w:bCs/>
        </w:rPr>
        <w:t>jaws</w:t>
      </w:r>
      <w:r w:rsidR="00AF323C" w:rsidRPr="00535949">
        <w:rPr>
          <w:bCs/>
        </w:rPr>
        <w:t>)</w:t>
      </w:r>
      <w:r w:rsidR="00B51CDB" w:rsidRPr="00B51CDB">
        <w:rPr>
          <w:bCs/>
        </w:rPr>
        <w:t xml:space="preserve"> </w:t>
      </w:r>
      <w:r w:rsidR="00B51CDB" w:rsidRPr="00535949">
        <w:rPr>
          <w:bCs/>
        </w:rPr>
        <w:t xml:space="preserve">by </w:t>
      </w:r>
      <w:r w:rsidR="00B51CDB" w:rsidRPr="00C86852">
        <w:rPr>
          <w:bCs/>
        </w:rPr>
        <w:t>Hernández</w:t>
      </w:r>
      <w:r w:rsidR="00B51CDB" w:rsidRPr="00535949">
        <w:rPr>
          <w:bCs/>
        </w:rPr>
        <w:t xml:space="preserve"> </w:t>
      </w:r>
      <w:r w:rsidR="00B51CDB">
        <w:rPr>
          <w:bCs/>
        </w:rPr>
        <w:t>(165</w:t>
      </w:r>
      <w:r w:rsidR="00B51CDB" w:rsidRPr="00535949">
        <w:rPr>
          <w:bCs/>
        </w:rPr>
        <w:t>1:90)</w:t>
      </w:r>
      <w:r w:rsidR="00AF323C" w:rsidRPr="00535949">
        <w:rPr>
          <w:bCs/>
        </w:rPr>
        <w:t xml:space="preserve">, </w:t>
      </w:r>
      <w:r w:rsidR="007E218D" w:rsidRPr="00535949">
        <w:rPr>
          <w:bCs/>
        </w:rPr>
        <w:t xml:space="preserve">where he compares </w:t>
      </w:r>
      <w:r w:rsidR="006C4971">
        <w:rPr>
          <w:bCs/>
        </w:rPr>
        <w:t>it</w:t>
      </w:r>
      <w:r w:rsidR="007E218D" w:rsidRPr="00535949">
        <w:rPr>
          <w:bCs/>
        </w:rPr>
        <w:t xml:space="preserve"> with a </w:t>
      </w:r>
      <w:r w:rsidR="0054424C" w:rsidRPr="00535949">
        <w:rPr>
          <w:bCs/>
        </w:rPr>
        <w:t>liana</w:t>
      </w:r>
      <w:r w:rsidR="007E218D" w:rsidRPr="00535949">
        <w:rPr>
          <w:bCs/>
        </w:rPr>
        <w:t xml:space="preserve"> called </w:t>
      </w:r>
      <w:r w:rsidR="007E218D" w:rsidRPr="00535949">
        <w:rPr>
          <w:bCs/>
          <w:i/>
        </w:rPr>
        <w:t>coanenepilli</w:t>
      </w:r>
      <w:r w:rsidR="00104048">
        <w:rPr>
          <w:bCs/>
        </w:rPr>
        <w:t xml:space="preserve"> (snake</w:t>
      </w:r>
      <w:r w:rsidR="004563C7">
        <w:rPr>
          <w:bCs/>
        </w:rPr>
        <w:t>’</w:t>
      </w:r>
      <w:r w:rsidR="00104048">
        <w:rPr>
          <w:bCs/>
        </w:rPr>
        <w:t>s tongue or</w:t>
      </w:r>
      <w:r w:rsidR="004769F1" w:rsidRPr="00535949">
        <w:rPr>
          <w:bCs/>
        </w:rPr>
        <w:t xml:space="preserve"> </w:t>
      </w:r>
      <w:r w:rsidR="000A07B2" w:rsidRPr="000A07B2">
        <w:rPr>
          <w:bCs/>
          <w:i/>
        </w:rPr>
        <w:t>Passiflora jorullensis</w:t>
      </w:r>
      <w:r w:rsidR="000A07B2" w:rsidRPr="000A07B2">
        <w:rPr>
          <w:bCs/>
        </w:rPr>
        <w:t xml:space="preserve"> Kunth</w:t>
      </w:r>
      <w:r w:rsidR="00104048">
        <w:rPr>
          <w:bCs/>
          <w:i/>
        </w:rPr>
        <w:t>,</w:t>
      </w:r>
      <w:r w:rsidR="00104048">
        <w:rPr>
          <w:bCs/>
        </w:rPr>
        <w:t xml:space="preserve"> </w:t>
      </w:r>
      <w:r w:rsidR="00F530AB" w:rsidRPr="00535949">
        <w:rPr>
          <w:bCs/>
        </w:rPr>
        <w:t xml:space="preserve">Ortiz de Montellano </w:t>
      </w:r>
      <w:r w:rsidR="004769F1" w:rsidRPr="00535949">
        <w:rPr>
          <w:bCs/>
        </w:rPr>
        <w:t>1986:</w:t>
      </w:r>
      <w:r w:rsidR="00F530AB" w:rsidRPr="00535949">
        <w:rPr>
          <w:bCs/>
        </w:rPr>
        <w:t>121</w:t>
      </w:r>
      <w:r w:rsidR="00190033" w:rsidRPr="00535949">
        <w:rPr>
          <w:bCs/>
        </w:rPr>
        <w:t>)</w:t>
      </w:r>
      <w:r w:rsidR="0054424C" w:rsidRPr="00535949">
        <w:rPr>
          <w:bCs/>
        </w:rPr>
        <w:t>, both having similar leaves.</w:t>
      </w:r>
      <w:r w:rsidR="006D747C">
        <w:rPr>
          <w:bCs/>
        </w:rPr>
        <w:t xml:space="preserve"> </w:t>
      </w:r>
    </w:p>
    <w:p w:rsidR="00761285" w:rsidRPr="00761285" w:rsidRDefault="00761285" w:rsidP="00761285">
      <w:pPr>
        <w:spacing w:after="0"/>
        <w:ind w:firstLine="720"/>
        <w:rPr>
          <w:bCs/>
        </w:rPr>
      </w:pPr>
      <w:r w:rsidRPr="00761285">
        <w:rPr>
          <w:bCs/>
        </w:rPr>
        <w:t>Hernández</w:t>
      </w:r>
      <w:r w:rsidR="004563C7">
        <w:rPr>
          <w:bCs/>
        </w:rPr>
        <w:t>’</w:t>
      </w:r>
      <w:r w:rsidRPr="00761285">
        <w:rPr>
          <w:bCs/>
        </w:rPr>
        <w:t xml:space="preserve">s is not the only possible derivation of Quamochitl. Another is that the name came from the Nahuatl words </w:t>
      </w:r>
      <w:r w:rsidRPr="00761285">
        <w:rPr>
          <w:bCs/>
          <w:i/>
        </w:rPr>
        <w:t>cuauh-mochitl</w:t>
      </w:r>
      <w:r w:rsidRPr="00761285">
        <w:rPr>
          <w:bCs/>
        </w:rPr>
        <w:t xml:space="preserve">, where </w:t>
      </w:r>
      <w:r w:rsidRPr="00761285">
        <w:rPr>
          <w:bCs/>
          <w:i/>
        </w:rPr>
        <w:t>cuauh</w:t>
      </w:r>
      <w:r w:rsidRPr="00761285">
        <w:rPr>
          <w:bCs/>
        </w:rPr>
        <w:t xml:space="preserve"> is </w:t>
      </w:r>
      <w:r w:rsidRPr="00761285">
        <w:rPr>
          <w:bCs/>
          <w:i/>
        </w:rPr>
        <w:t>cuahuitl,</w:t>
      </w:r>
      <w:r w:rsidRPr="00761285">
        <w:rPr>
          <w:bCs/>
        </w:rPr>
        <w:t xml:space="preserve"> tree, and </w:t>
      </w:r>
      <w:r w:rsidRPr="00761285">
        <w:rPr>
          <w:bCs/>
          <w:i/>
        </w:rPr>
        <w:t>mochitl</w:t>
      </w:r>
      <w:r w:rsidRPr="00761285">
        <w:rPr>
          <w:bCs/>
        </w:rPr>
        <w:t xml:space="preserve"> means a species of mesquite or aca</w:t>
      </w:r>
      <w:r w:rsidR="000305DB">
        <w:rPr>
          <w:bCs/>
        </w:rPr>
        <w:t xml:space="preserve">cia (Secretaría de Gobernación </w:t>
      </w:r>
      <w:r w:rsidRPr="00761285">
        <w:rPr>
          <w:bCs/>
        </w:rPr>
        <w:t xml:space="preserve">1988). The word </w:t>
      </w:r>
      <w:r w:rsidRPr="00761285">
        <w:rPr>
          <w:bCs/>
          <w:i/>
        </w:rPr>
        <w:t>cuahuitl</w:t>
      </w:r>
      <w:r w:rsidRPr="00761285">
        <w:rPr>
          <w:bCs/>
        </w:rPr>
        <w:t xml:space="preserve"> /kw</w:t>
      </w:r>
      <w:r w:rsidR="007A3EEF" w:rsidRPr="00B1470F">
        <w:rPr>
          <w:rFonts w:ascii="Doulos SIL" w:eastAsia="MS Mincho" w:hAnsi="Doulos SIL" w:cs="Doulos SIL"/>
          <w:bCs/>
          <w:sz w:val="28"/>
          <w:szCs w:val="28"/>
        </w:rPr>
        <w:t>ɑ</w:t>
      </w:r>
      <w:r w:rsidRPr="00761285">
        <w:rPr>
          <w:bCs/>
        </w:rPr>
        <w:t>wit</w:t>
      </w:r>
      <w:r w:rsidR="00B1470F" w:rsidRPr="00B1470F">
        <w:rPr>
          <w:rFonts w:ascii="Doulos SIL" w:eastAsia="MS Mincho" w:hAnsi="Doulos SIL" w:cs="Doulos SIL"/>
          <w:bCs/>
          <w:sz w:val="28"/>
          <w:szCs w:val="28"/>
        </w:rPr>
        <w:t>ɬ</w:t>
      </w:r>
      <w:r w:rsidRPr="00761285">
        <w:rPr>
          <w:bCs/>
        </w:rPr>
        <w:t>/ is attested as tree (Karttunen</w:t>
      </w:r>
      <w:r w:rsidR="000D2398">
        <w:rPr>
          <w:bCs/>
        </w:rPr>
        <w:t xml:space="preserve"> </w:t>
      </w:r>
      <w:r w:rsidRPr="00761285">
        <w:rPr>
          <w:bCs/>
        </w:rPr>
        <w:t>19</w:t>
      </w:r>
      <w:r w:rsidR="00281AD7">
        <w:rPr>
          <w:bCs/>
        </w:rPr>
        <w:t>92</w:t>
      </w:r>
      <w:r w:rsidRPr="00761285">
        <w:rPr>
          <w:bCs/>
        </w:rPr>
        <w:t>:58, 69), but a similar root is also present in eagle (</w:t>
      </w:r>
      <w:r w:rsidRPr="00761285">
        <w:rPr>
          <w:bCs/>
          <w:i/>
        </w:rPr>
        <w:t>cuāuh-tli</w:t>
      </w:r>
      <w:r w:rsidRPr="00761285">
        <w:rPr>
          <w:bCs/>
        </w:rPr>
        <w:t>, /kw</w:t>
      </w:r>
      <w:r w:rsidRPr="00B1470F">
        <w:rPr>
          <w:rFonts w:ascii="Doulos SIL" w:eastAsia="MS Mincho" w:hAnsi="Doulos SIL" w:cs="Doulos SIL"/>
          <w:bCs/>
          <w:sz w:val="28"/>
          <w:szCs w:val="28"/>
        </w:rPr>
        <w:t>ɑ</w:t>
      </w:r>
      <w:r w:rsidRPr="00B1470F">
        <w:rPr>
          <w:rFonts w:ascii="Doulos SIL" w:hAnsi="Doulos SIL" w:cs="Doulos SIL"/>
          <w:bCs/>
          <w:sz w:val="28"/>
          <w:szCs w:val="28"/>
        </w:rPr>
        <w:t>:</w:t>
      </w:r>
      <w:r w:rsidRPr="00761285">
        <w:rPr>
          <w:bCs/>
        </w:rPr>
        <w:t>wt</w:t>
      </w:r>
      <w:r w:rsidRPr="00B1470F">
        <w:rPr>
          <w:rFonts w:ascii="Doulos SIL" w:eastAsia="MS Mincho" w:hAnsi="Doulos SIL" w:cs="Doulos SIL"/>
          <w:bCs/>
          <w:sz w:val="28"/>
          <w:szCs w:val="28"/>
        </w:rPr>
        <w:t>ɬ</w:t>
      </w:r>
      <w:r w:rsidR="00B1470F">
        <w:rPr>
          <w:bCs/>
        </w:rPr>
        <w:t>i</w:t>
      </w:r>
      <w:r w:rsidRPr="00761285">
        <w:rPr>
          <w:bCs/>
        </w:rPr>
        <w:t>/), and in compound forms the two are not always distinguishab</w:t>
      </w:r>
      <w:r w:rsidR="004473A5">
        <w:rPr>
          <w:bCs/>
        </w:rPr>
        <w:t xml:space="preserve">le in the colonial </w:t>
      </w:r>
      <w:r w:rsidR="00AD5BD2">
        <w:rPr>
          <w:bCs/>
        </w:rPr>
        <w:t>transcriptions</w:t>
      </w:r>
      <w:r w:rsidRPr="00761285">
        <w:rPr>
          <w:bCs/>
        </w:rPr>
        <w:t>.</w:t>
      </w:r>
      <w:bookmarkStart w:id="0" w:name="_GoBack"/>
      <w:bookmarkEnd w:id="0"/>
      <w:r w:rsidRPr="00761285">
        <w:rPr>
          <w:bCs/>
        </w:rPr>
        <w:t xml:space="preserve"> </w:t>
      </w:r>
      <w:r w:rsidR="00CF25D5" w:rsidRPr="00761285">
        <w:rPr>
          <w:bCs/>
        </w:rPr>
        <w:t xml:space="preserve">Orthographic </w:t>
      </w:r>
      <w:r w:rsidR="00CF25D5">
        <w:rPr>
          <w:bCs/>
        </w:rPr>
        <w:t>“</w:t>
      </w:r>
      <w:r w:rsidR="00CF25D5" w:rsidRPr="00761285">
        <w:rPr>
          <w:bCs/>
        </w:rPr>
        <w:t>qua</w:t>
      </w:r>
      <w:r w:rsidR="00CF25D5">
        <w:rPr>
          <w:bCs/>
        </w:rPr>
        <w:t>”</w:t>
      </w:r>
      <w:r w:rsidR="00CF25D5" w:rsidRPr="00761285">
        <w:rPr>
          <w:bCs/>
        </w:rPr>
        <w:t xml:space="preserve"> </w:t>
      </w:r>
      <w:r w:rsidR="00CF25D5">
        <w:rPr>
          <w:bCs/>
        </w:rPr>
        <w:t xml:space="preserve">also </w:t>
      </w:r>
      <w:r w:rsidR="00CF25D5" w:rsidRPr="00761285">
        <w:rPr>
          <w:bCs/>
        </w:rPr>
        <w:t>appears in the early do</w:t>
      </w:r>
      <w:r w:rsidR="00CF25D5">
        <w:rPr>
          <w:bCs/>
        </w:rPr>
        <w:t>cuments</w:t>
      </w:r>
      <w:r w:rsidR="00CF25D5" w:rsidRPr="00761285">
        <w:rPr>
          <w:bCs/>
        </w:rPr>
        <w:t xml:space="preserve">, </w:t>
      </w:r>
      <w:r w:rsidR="00CF25D5">
        <w:rPr>
          <w:bCs/>
        </w:rPr>
        <w:t xml:space="preserve">where it </w:t>
      </w:r>
      <w:r w:rsidR="00CF25D5" w:rsidRPr="00761285">
        <w:rPr>
          <w:bCs/>
        </w:rPr>
        <w:t>represen</w:t>
      </w:r>
      <w:r w:rsidR="00CF25D5">
        <w:rPr>
          <w:bCs/>
        </w:rPr>
        <w:t xml:space="preserve">ts roots for “head” and “good” (e.g., </w:t>
      </w:r>
      <w:r w:rsidR="00CF25D5" w:rsidRPr="00761285">
        <w:rPr>
          <w:bCs/>
        </w:rPr>
        <w:t>Karttunen</w:t>
      </w:r>
      <w:r w:rsidR="00CF25D5">
        <w:rPr>
          <w:bCs/>
        </w:rPr>
        <w:t xml:space="preserve"> </w:t>
      </w:r>
      <w:r w:rsidR="00CF25D5" w:rsidRPr="00761285">
        <w:rPr>
          <w:bCs/>
        </w:rPr>
        <w:t>19</w:t>
      </w:r>
      <w:r w:rsidR="00281AD7">
        <w:rPr>
          <w:bCs/>
        </w:rPr>
        <w:t>92</w:t>
      </w:r>
      <w:r w:rsidR="00CF25D5" w:rsidRPr="00761285">
        <w:rPr>
          <w:bCs/>
        </w:rPr>
        <w:t>:</w:t>
      </w:r>
      <w:r w:rsidR="00CF25D5">
        <w:rPr>
          <w:bCs/>
        </w:rPr>
        <w:t>56, 59).</w:t>
      </w:r>
    </w:p>
    <w:p w:rsidR="00761285" w:rsidRPr="00761285" w:rsidRDefault="00761285" w:rsidP="00761285">
      <w:pPr>
        <w:spacing w:after="0"/>
        <w:ind w:firstLine="720"/>
        <w:rPr>
          <w:bCs/>
        </w:rPr>
      </w:pPr>
      <w:r w:rsidRPr="00761285">
        <w:rPr>
          <w:bCs/>
        </w:rPr>
        <w:t xml:space="preserve">However, </w:t>
      </w:r>
      <w:r w:rsidRPr="00761285">
        <w:rPr>
          <w:bCs/>
          <w:i/>
        </w:rPr>
        <w:t>mochitl</w:t>
      </w:r>
      <w:r w:rsidRPr="00761285">
        <w:rPr>
          <w:bCs/>
        </w:rPr>
        <w:t xml:space="preserve"> or </w:t>
      </w:r>
      <w:r w:rsidRPr="00761285">
        <w:rPr>
          <w:bCs/>
          <w:i/>
        </w:rPr>
        <w:t>muchitl</w:t>
      </w:r>
      <w:r w:rsidRPr="00761285">
        <w:rPr>
          <w:bCs/>
        </w:rPr>
        <w:t xml:space="preserve"> is </w:t>
      </w:r>
      <w:r w:rsidR="00B51CDB">
        <w:rPr>
          <w:bCs/>
        </w:rPr>
        <w:t xml:space="preserve">even </w:t>
      </w:r>
      <w:r w:rsidR="007440F7">
        <w:rPr>
          <w:bCs/>
        </w:rPr>
        <w:t xml:space="preserve">more </w:t>
      </w:r>
      <w:r w:rsidRPr="00761285">
        <w:rPr>
          <w:bCs/>
        </w:rPr>
        <w:t>problematical (e.g., Robelo 1904:</w:t>
      </w:r>
      <w:r w:rsidR="00C66B0E">
        <w:rPr>
          <w:bCs/>
        </w:rPr>
        <w:t xml:space="preserve">143, </w:t>
      </w:r>
      <w:r w:rsidRPr="00761285">
        <w:rPr>
          <w:bCs/>
        </w:rPr>
        <w:t>576, Karttunen</w:t>
      </w:r>
      <w:r w:rsidR="000D2398">
        <w:rPr>
          <w:bCs/>
        </w:rPr>
        <w:t xml:space="preserve"> </w:t>
      </w:r>
      <w:r w:rsidRPr="00761285">
        <w:rPr>
          <w:bCs/>
        </w:rPr>
        <w:t>19</w:t>
      </w:r>
      <w:r w:rsidR="00281AD7">
        <w:rPr>
          <w:bCs/>
        </w:rPr>
        <w:t>92</w:t>
      </w:r>
      <w:r w:rsidRPr="00761285">
        <w:rPr>
          <w:bCs/>
        </w:rPr>
        <w:t>:69).</w:t>
      </w:r>
      <w:r w:rsidR="003356BC">
        <w:rPr>
          <w:bCs/>
        </w:rPr>
        <w:t xml:space="preserve"> </w:t>
      </w:r>
      <w:r w:rsidRPr="00761285">
        <w:rPr>
          <w:bCs/>
        </w:rPr>
        <w:t xml:space="preserve">Except for the historical records of </w:t>
      </w:r>
      <w:r w:rsidRPr="00B1470F">
        <w:rPr>
          <w:bCs/>
          <w:i/>
        </w:rPr>
        <w:t>Mochitl</w:t>
      </w:r>
      <w:r w:rsidRPr="00761285">
        <w:rPr>
          <w:bCs/>
        </w:rPr>
        <w:t xml:space="preserve"> as the </w:t>
      </w:r>
      <w:r w:rsidR="004563C7">
        <w:rPr>
          <w:bCs/>
        </w:rPr>
        <w:t>“</w:t>
      </w:r>
      <w:r w:rsidRPr="00761285">
        <w:rPr>
          <w:bCs/>
        </w:rPr>
        <w:t>beautiful daughter</w:t>
      </w:r>
      <w:r w:rsidR="004563C7">
        <w:rPr>
          <w:bCs/>
        </w:rPr>
        <w:t>”</w:t>
      </w:r>
      <w:r w:rsidRPr="00761285">
        <w:rPr>
          <w:bCs/>
        </w:rPr>
        <w:t xml:space="preserve"> of</w:t>
      </w:r>
      <w:r>
        <w:rPr>
          <w:bCs/>
        </w:rPr>
        <w:t xml:space="preserve"> the Toltec </w:t>
      </w:r>
      <w:r w:rsidR="00B51CDB">
        <w:rPr>
          <w:bCs/>
        </w:rPr>
        <w:t>leader</w:t>
      </w:r>
      <w:r>
        <w:rPr>
          <w:bCs/>
        </w:rPr>
        <w:t xml:space="preserve"> Tepancaltzin</w:t>
      </w:r>
      <w:r w:rsidRPr="00761285">
        <w:rPr>
          <w:bCs/>
        </w:rPr>
        <w:t xml:space="preserve"> (Brocklehurst 1883:173, Leclercq 1884:523), the word does not </w:t>
      </w:r>
      <w:r w:rsidRPr="00761285">
        <w:rPr>
          <w:bCs/>
        </w:rPr>
        <w:lastRenderedPageBreak/>
        <w:t xml:space="preserve">appear to exist independently. Bernardino de </w:t>
      </w:r>
      <w:r w:rsidRPr="00761285">
        <w:rPr>
          <w:bCs/>
          <w:iCs/>
        </w:rPr>
        <w:t xml:space="preserve">Sahagún </w:t>
      </w:r>
      <w:r w:rsidR="00AE76BA">
        <w:rPr>
          <w:bCs/>
          <w:iCs/>
        </w:rPr>
        <w:t>(</w:t>
      </w:r>
      <w:r w:rsidR="00AE76BA" w:rsidRPr="00AE76BA">
        <w:rPr>
          <w:bCs/>
          <w:iCs/>
        </w:rPr>
        <w:t>1499</w:t>
      </w:r>
      <w:r w:rsidR="00AE76BA">
        <w:rPr>
          <w:bCs/>
          <w:iCs/>
        </w:rPr>
        <w:t>--</w:t>
      </w:r>
      <w:r w:rsidR="00AE76BA" w:rsidRPr="00AE76BA">
        <w:rPr>
          <w:bCs/>
          <w:iCs/>
        </w:rPr>
        <w:t>1590</w:t>
      </w:r>
      <w:r w:rsidR="00AE76BA">
        <w:rPr>
          <w:bCs/>
          <w:iCs/>
        </w:rPr>
        <w:t xml:space="preserve">) </w:t>
      </w:r>
      <w:r w:rsidR="008462B2" w:rsidRPr="00761285">
        <w:rPr>
          <w:bCs/>
          <w:iCs/>
        </w:rPr>
        <w:t xml:space="preserve">wrote </w:t>
      </w:r>
      <w:r w:rsidRPr="00761285">
        <w:rPr>
          <w:bCs/>
          <w:iCs/>
        </w:rPr>
        <w:t xml:space="preserve">between 1545 and 1590 that the Nahuatl word for tin was </w:t>
      </w:r>
      <w:r w:rsidRPr="00761285">
        <w:rPr>
          <w:bCs/>
          <w:i/>
          <w:iCs/>
        </w:rPr>
        <w:t>amochitl</w:t>
      </w:r>
      <w:r w:rsidRPr="00761285">
        <w:rPr>
          <w:bCs/>
          <w:iCs/>
        </w:rPr>
        <w:t xml:space="preserve">, composed of </w:t>
      </w:r>
      <w:r w:rsidRPr="00761285">
        <w:rPr>
          <w:bCs/>
          <w:i/>
          <w:iCs/>
        </w:rPr>
        <w:t>atl</w:t>
      </w:r>
      <w:r w:rsidRPr="00761285">
        <w:rPr>
          <w:bCs/>
          <w:iCs/>
        </w:rPr>
        <w:t xml:space="preserve">, water, and </w:t>
      </w:r>
      <w:r w:rsidRPr="00761285">
        <w:rPr>
          <w:bCs/>
          <w:i/>
          <w:iCs/>
        </w:rPr>
        <w:t>mochitl</w:t>
      </w:r>
      <w:r w:rsidRPr="00761285">
        <w:rPr>
          <w:bCs/>
          <w:iCs/>
        </w:rPr>
        <w:t>, foam (</w:t>
      </w:r>
      <w:r w:rsidRPr="00761285">
        <w:rPr>
          <w:bCs/>
        </w:rPr>
        <w:t>Sahagún</w:t>
      </w:r>
      <w:r w:rsidR="00F74A17">
        <w:rPr>
          <w:bCs/>
        </w:rPr>
        <w:t>, ed. Anderson and Dibble</w:t>
      </w:r>
      <w:r w:rsidRPr="00761285">
        <w:rPr>
          <w:bCs/>
        </w:rPr>
        <w:t xml:space="preserve"> 1963</w:t>
      </w:r>
      <w:r w:rsidRPr="00761285">
        <w:rPr>
          <w:bCs/>
          <w:iCs/>
        </w:rPr>
        <w:t xml:space="preserve">). According to a letter from Dibble to Easby, written in December of 1961, the word came from </w:t>
      </w:r>
      <w:r w:rsidRPr="00761285">
        <w:rPr>
          <w:bCs/>
          <w:i/>
          <w:iCs/>
        </w:rPr>
        <w:t>atl</w:t>
      </w:r>
      <w:r w:rsidRPr="00761285">
        <w:rPr>
          <w:bCs/>
          <w:iCs/>
        </w:rPr>
        <w:t xml:space="preserve"> (water) and </w:t>
      </w:r>
      <w:r w:rsidRPr="00761285">
        <w:rPr>
          <w:bCs/>
          <w:i/>
          <w:iCs/>
        </w:rPr>
        <w:t>mochitl</w:t>
      </w:r>
      <w:r w:rsidRPr="00761285">
        <w:rPr>
          <w:bCs/>
          <w:iCs/>
        </w:rPr>
        <w:t xml:space="preserve"> (smoke or scoria), but </w:t>
      </w:r>
      <w:r w:rsidRPr="00761285">
        <w:rPr>
          <w:bCs/>
        </w:rPr>
        <w:t>Karttunen (19</w:t>
      </w:r>
      <w:r w:rsidR="00281AD7">
        <w:rPr>
          <w:bCs/>
        </w:rPr>
        <w:t>92</w:t>
      </w:r>
      <w:r w:rsidRPr="00761285">
        <w:rPr>
          <w:bCs/>
        </w:rPr>
        <w:t xml:space="preserve">:200) instead gives </w:t>
      </w:r>
      <w:r w:rsidRPr="00761285">
        <w:rPr>
          <w:bCs/>
          <w:i/>
        </w:rPr>
        <w:t>pōc-tli</w:t>
      </w:r>
      <w:r w:rsidRPr="00761285">
        <w:rPr>
          <w:bCs/>
        </w:rPr>
        <w:t xml:space="preserve"> /po:kt</w:t>
      </w:r>
      <w:r w:rsidR="007A3EEF" w:rsidRPr="00B1470F">
        <w:rPr>
          <w:rFonts w:ascii="Doulos SIL" w:eastAsia="MS Mincho" w:hAnsi="Doulos SIL" w:cs="Doulos SIL"/>
          <w:bCs/>
          <w:sz w:val="28"/>
          <w:szCs w:val="28"/>
        </w:rPr>
        <w:t>ɬ</w:t>
      </w:r>
      <w:r w:rsidR="0061619A">
        <w:rPr>
          <w:bCs/>
        </w:rPr>
        <w:t>i</w:t>
      </w:r>
      <w:r w:rsidRPr="00761285">
        <w:rPr>
          <w:bCs/>
        </w:rPr>
        <w:t xml:space="preserve">/ as smoke. Could </w:t>
      </w:r>
      <w:r w:rsidRPr="00761285">
        <w:rPr>
          <w:bCs/>
          <w:i/>
        </w:rPr>
        <w:t>mochitl</w:t>
      </w:r>
      <w:r w:rsidRPr="00761285">
        <w:rPr>
          <w:bCs/>
        </w:rPr>
        <w:t xml:space="preserve"> </w:t>
      </w:r>
      <w:r w:rsidR="000F5386">
        <w:rPr>
          <w:bCs/>
        </w:rPr>
        <w:t xml:space="preserve">in the names </w:t>
      </w:r>
      <w:r w:rsidRPr="00761285">
        <w:rPr>
          <w:bCs/>
        </w:rPr>
        <w:t xml:space="preserve">be an error for </w:t>
      </w:r>
      <w:r w:rsidRPr="00761285">
        <w:rPr>
          <w:bCs/>
          <w:i/>
        </w:rPr>
        <w:t>xōchitl</w:t>
      </w:r>
      <w:r w:rsidRPr="00761285">
        <w:rPr>
          <w:bCs/>
        </w:rPr>
        <w:t xml:space="preserve"> /</w:t>
      </w:r>
      <w:r w:rsidRPr="007A3EEF">
        <w:rPr>
          <w:rFonts w:ascii="Doulos SIL" w:eastAsia="MS Mincho" w:hAnsi="Doulos SIL" w:cs="Doulos SIL"/>
          <w:bCs/>
          <w:sz w:val="28"/>
          <w:szCs w:val="28"/>
        </w:rPr>
        <w:t>ʃ</w:t>
      </w:r>
      <w:r w:rsidRPr="007A3EEF">
        <w:rPr>
          <w:rFonts w:ascii="Doulos SIL" w:hAnsi="Doulos SIL" w:cs="Doulos SIL"/>
          <w:bCs/>
          <w:sz w:val="28"/>
          <w:szCs w:val="28"/>
        </w:rPr>
        <w:t>o:t</w:t>
      </w:r>
      <w:r w:rsidRPr="007A3EEF">
        <w:rPr>
          <w:rFonts w:ascii="Doulos SIL" w:eastAsia="MS Mincho" w:hAnsi="Doulos SIL" w:cs="Doulos SIL"/>
          <w:bCs/>
          <w:sz w:val="28"/>
          <w:szCs w:val="28"/>
        </w:rPr>
        <w:t>ʃ</w:t>
      </w:r>
      <w:r w:rsidRPr="00761285">
        <w:rPr>
          <w:bCs/>
        </w:rPr>
        <w:t>it</w:t>
      </w:r>
      <w:r w:rsidR="007A3EEF" w:rsidRPr="00B1470F">
        <w:rPr>
          <w:rFonts w:ascii="Doulos SIL" w:eastAsia="MS Mincho" w:hAnsi="Doulos SIL" w:cs="Doulos SIL"/>
          <w:bCs/>
          <w:sz w:val="28"/>
          <w:szCs w:val="28"/>
        </w:rPr>
        <w:t>ɬ</w:t>
      </w:r>
      <w:r w:rsidRPr="00761285">
        <w:rPr>
          <w:bCs/>
        </w:rPr>
        <w:t>/ flower?</w:t>
      </w:r>
    </w:p>
    <w:p w:rsidR="000E4039" w:rsidRDefault="00994526" w:rsidP="0008188D">
      <w:pPr>
        <w:spacing w:after="0"/>
        <w:ind w:firstLine="720"/>
        <w:rPr>
          <w:bCs/>
        </w:rPr>
      </w:pPr>
      <w:r>
        <w:rPr>
          <w:bCs/>
        </w:rPr>
        <w:t>Of</w:t>
      </w:r>
      <w:r w:rsidR="006F01EF">
        <w:rPr>
          <w:bCs/>
        </w:rPr>
        <w:t xml:space="preserve"> the</w:t>
      </w:r>
      <w:r w:rsidR="000E4039">
        <w:rPr>
          <w:bCs/>
        </w:rPr>
        <w:t xml:space="preserve"> possible interpretations, </w:t>
      </w:r>
      <w:r w:rsidR="002A7893">
        <w:rPr>
          <w:bCs/>
        </w:rPr>
        <w:t xml:space="preserve">the </w:t>
      </w:r>
      <w:r w:rsidR="00BE6742">
        <w:rPr>
          <w:bCs/>
        </w:rPr>
        <w:t>Greek derivation</w:t>
      </w:r>
      <w:r w:rsidR="002A7893">
        <w:rPr>
          <w:bCs/>
        </w:rPr>
        <w:t xml:space="preserve"> has been rejected by</w:t>
      </w:r>
      <w:r w:rsidR="008F7AFE">
        <w:rPr>
          <w:bCs/>
        </w:rPr>
        <w:t xml:space="preserve"> recent </w:t>
      </w:r>
      <w:r w:rsidR="007721D1">
        <w:rPr>
          <w:bCs/>
        </w:rPr>
        <w:t>sources</w:t>
      </w:r>
      <w:r w:rsidR="008F7AFE">
        <w:rPr>
          <w:bCs/>
        </w:rPr>
        <w:t xml:space="preserve"> (e.g</w:t>
      </w:r>
      <w:r w:rsidR="008F7AFE" w:rsidRPr="0092507D">
        <w:rPr>
          <w:bCs/>
        </w:rPr>
        <w:t xml:space="preserve">., </w:t>
      </w:r>
      <w:r w:rsidR="00596144">
        <w:rPr>
          <w:bCs/>
        </w:rPr>
        <w:t xml:space="preserve">Austin in </w:t>
      </w:r>
      <w:r w:rsidR="0092507D" w:rsidRPr="0092507D">
        <w:rPr>
          <w:bCs/>
        </w:rPr>
        <w:t>Staples and Herbst 2005:813</w:t>
      </w:r>
      <w:r w:rsidR="0092507D">
        <w:rPr>
          <w:bCs/>
        </w:rPr>
        <w:t xml:space="preserve">, </w:t>
      </w:r>
      <w:r w:rsidR="00426B8D">
        <w:rPr>
          <w:bCs/>
        </w:rPr>
        <w:t>Haugen</w:t>
      </w:r>
      <w:r w:rsidR="00426B8D" w:rsidRPr="00426B8D">
        <w:rPr>
          <w:bCs/>
        </w:rPr>
        <w:t xml:space="preserve"> 2009</w:t>
      </w:r>
      <w:r w:rsidR="00426B8D">
        <w:rPr>
          <w:bCs/>
        </w:rPr>
        <w:t>:67 et seq.,</w:t>
      </w:r>
      <w:r w:rsidR="00426B8D" w:rsidRPr="00426B8D">
        <w:rPr>
          <w:bCs/>
        </w:rPr>
        <w:t xml:space="preserve"> </w:t>
      </w:r>
      <w:r w:rsidR="0092507D">
        <w:rPr>
          <w:bCs/>
        </w:rPr>
        <w:t>OED online 2012</w:t>
      </w:r>
      <w:r w:rsidR="008F7AFE" w:rsidRPr="0092507D">
        <w:rPr>
          <w:bCs/>
        </w:rPr>
        <w:t>)</w:t>
      </w:r>
      <w:r w:rsidR="00426B8D">
        <w:rPr>
          <w:bCs/>
        </w:rPr>
        <w:t>,</w:t>
      </w:r>
      <w:r>
        <w:rPr>
          <w:bCs/>
        </w:rPr>
        <w:t xml:space="preserve"> </w:t>
      </w:r>
      <w:r w:rsidR="00E37634">
        <w:rPr>
          <w:bCs/>
        </w:rPr>
        <w:t xml:space="preserve">with </w:t>
      </w:r>
      <w:r w:rsidR="00752269">
        <w:rPr>
          <w:bCs/>
        </w:rPr>
        <w:t>a</w:t>
      </w:r>
      <w:r w:rsidR="00426B8D">
        <w:rPr>
          <w:bCs/>
        </w:rPr>
        <w:t xml:space="preserve"> Nahuatl origin </w:t>
      </w:r>
      <w:r w:rsidR="00A1692E">
        <w:rPr>
          <w:bCs/>
        </w:rPr>
        <w:t>accepted</w:t>
      </w:r>
      <w:r w:rsidR="008F7AFE" w:rsidRPr="00A14955">
        <w:rPr>
          <w:bCs/>
        </w:rPr>
        <w:t xml:space="preserve">. </w:t>
      </w:r>
      <w:r w:rsidR="0008188D">
        <w:rPr>
          <w:bCs/>
        </w:rPr>
        <w:t xml:space="preserve">Indeed, Linnaeus’s (1737:66) reference to </w:t>
      </w:r>
      <w:r w:rsidR="0008188D" w:rsidRPr="0008188D">
        <w:rPr>
          <w:bCs/>
          <w:i/>
        </w:rPr>
        <w:t>Quamoclit</w:t>
      </w:r>
      <w:r w:rsidR="0008188D">
        <w:rPr>
          <w:bCs/>
        </w:rPr>
        <w:t xml:space="preserve"> as a foreign name should have been enough to reject a Greek source. Greek names were considered “civilized.” </w:t>
      </w:r>
      <w:r w:rsidR="00057635">
        <w:rPr>
          <w:bCs/>
        </w:rPr>
        <w:t>While</w:t>
      </w:r>
      <w:r w:rsidR="00A14955" w:rsidRPr="00A14955">
        <w:rPr>
          <w:bCs/>
        </w:rPr>
        <w:t xml:space="preserve"> </w:t>
      </w:r>
      <w:r w:rsidR="00AC40C8" w:rsidRPr="00591DDE">
        <w:rPr>
          <w:bCs/>
        </w:rPr>
        <w:t xml:space="preserve">Hernández </w:t>
      </w:r>
      <w:r w:rsidR="00A52075">
        <w:rPr>
          <w:bCs/>
        </w:rPr>
        <w:t>brought his manuscripts back from Mexico in 1577</w:t>
      </w:r>
      <w:r w:rsidR="00057635">
        <w:rPr>
          <w:bCs/>
        </w:rPr>
        <w:t xml:space="preserve"> </w:t>
      </w:r>
      <w:r w:rsidR="00A52075">
        <w:rPr>
          <w:bCs/>
        </w:rPr>
        <w:t>with</w:t>
      </w:r>
      <w:r w:rsidR="00057635">
        <w:rPr>
          <w:bCs/>
        </w:rPr>
        <w:t xml:space="preserve"> </w:t>
      </w:r>
      <w:r w:rsidR="00057635" w:rsidRPr="00DD036B">
        <w:rPr>
          <w:bCs/>
          <w:i/>
        </w:rPr>
        <w:t>Quamoclit</w:t>
      </w:r>
      <w:r w:rsidR="00057635">
        <w:rPr>
          <w:bCs/>
        </w:rPr>
        <w:t xml:space="preserve">, </w:t>
      </w:r>
      <w:r w:rsidR="007721D1">
        <w:rPr>
          <w:bCs/>
        </w:rPr>
        <w:t xml:space="preserve">the word </w:t>
      </w:r>
      <w:r w:rsidR="00057635">
        <w:rPr>
          <w:bCs/>
        </w:rPr>
        <w:t>was also used in the same period by Camerarius (</w:t>
      </w:r>
      <w:r w:rsidR="00057635" w:rsidRPr="00450B47">
        <w:t>1588</w:t>
      </w:r>
      <w:r w:rsidR="00057635">
        <w:t>:135</w:t>
      </w:r>
      <w:r w:rsidR="00057635">
        <w:rPr>
          <w:bCs/>
        </w:rPr>
        <w:t>) and Aldrovandi (</w:t>
      </w:r>
      <w:r w:rsidR="00057635">
        <w:t>Tosi 1989:279</w:t>
      </w:r>
      <w:r w:rsidR="00057635">
        <w:rPr>
          <w:bCs/>
        </w:rPr>
        <w:t>).</w:t>
      </w:r>
      <w:r w:rsidR="00A1692E">
        <w:rPr>
          <w:bCs/>
        </w:rPr>
        <w:t xml:space="preserve"> </w:t>
      </w:r>
      <w:r w:rsidR="00BE42F7" w:rsidRPr="00756889">
        <w:rPr>
          <w:bCs/>
        </w:rPr>
        <w:t xml:space="preserve">Camerarius </w:t>
      </w:r>
      <w:r w:rsidR="00BE42F7">
        <w:rPr>
          <w:bCs/>
        </w:rPr>
        <w:t>(</w:t>
      </w:r>
      <w:r w:rsidR="00BE42F7" w:rsidRPr="00756889">
        <w:rPr>
          <w:bCs/>
        </w:rPr>
        <w:t>1588:135</w:t>
      </w:r>
      <w:r w:rsidR="00BE42F7">
        <w:rPr>
          <w:bCs/>
        </w:rPr>
        <w:t>)</w:t>
      </w:r>
      <w:r w:rsidR="006245AA">
        <w:rPr>
          <w:bCs/>
        </w:rPr>
        <w:t xml:space="preserve"> </w:t>
      </w:r>
      <w:r w:rsidR="00C53430">
        <w:rPr>
          <w:bCs/>
        </w:rPr>
        <w:t>did</w:t>
      </w:r>
      <w:r w:rsidR="00A02F69">
        <w:rPr>
          <w:bCs/>
        </w:rPr>
        <w:t xml:space="preserve"> not </w:t>
      </w:r>
      <w:r w:rsidR="00320CE8">
        <w:rPr>
          <w:bCs/>
        </w:rPr>
        <w:t>say where he go</w:t>
      </w:r>
      <w:r w:rsidR="00DC50E5">
        <w:rPr>
          <w:bCs/>
        </w:rPr>
        <w:t>t</w:t>
      </w:r>
      <w:r w:rsidR="00AA2F2F">
        <w:rPr>
          <w:bCs/>
        </w:rPr>
        <w:t xml:space="preserve"> the </w:t>
      </w:r>
      <w:r w:rsidR="00237BBC">
        <w:rPr>
          <w:bCs/>
        </w:rPr>
        <w:t>name</w:t>
      </w:r>
      <w:r w:rsidR="007D591E">
        <w:rPr>
          <w:bCs/>
        </w:rPr>
        <w:t xml:space="preserve"> </w:t>
      </w:r>
      <w:r w:rsidR="00AB4742" w:rsidRPr="00FE076D">
        <w:rPr>
          <w:bCs/>
          <w:i/>
        </w:rPr>
        <w:t>Quamoclit</w:t>
      </w:r>
      <w:r w:rsidR="007D591E">
        <w:rPr>
          <w:bCs/>
        </w:rPr>
        <w:t xml:space="preserve"> </w:t>
      </w:r>
      <w:r w:rsidR="00320CE8">
        <w:rPr>
          <w:bCs/>
        </w:rPr>
        <w:t>but</w:t>
      </w:r>
      <w:r w:rsidR="00A02F69">
        <w:rPr>
          <w:bCs/>
        </w:rPr>
        <w:t xml:space="preserve"> he received the seed from </w:t>
      </w:r>
      <w:r w:rsidR="00DC50E5">
        <w:rPr>
          <w:bCs/>
        </w:rPr>
        <w:t xml:space="preserve">Italian </w:t>
      </w:r>
      <w:r w:rsidR="00A02F69" w:rsidRPr="00A13D7D">
        <w:rPr>
          <w:bCs/>
        </w:rPr>
        <w:t>Giovanni della Casa</w:t>
      </w:r>
      <w:r w:rsidR="00A02F69" w:rsidRPr="00A21D57">
        <w:t> </w:t>
      </w:r>
      <w:r w:rsidR="00A02F69">
        <w:t xml:space="preserve">who died before </w:t>
      </w:r>
      <w:r w:rsidR="00A02F69" w:rsidRPr="00C86852">
        <w:rPr>
          <w:bCs/>
        </w:rPr>
        <w:t>Hernández</w:t>
      </w:r>
      <w:r w:rsidR="00A02F69">
        <w:rPr>
          <w:bCs/>
        </w:rPr>
        <w:t xml:space="preserve"> returned from Mexico</w:t>
      </w:r>
      <w:r w:rsidR="00A1692E">
        <w:rPr>
          <w:bCs/>
        </w:rPr>
        <w:t>.</w:t>
      </w:r>
      <w:r w:rsidR="00A32973">
        <w:rPr>
          <w:bCs/>
        </w:rPr>
        <w:t xml:space="preserve"> </w:t>
      </w:r>
      <w:r w:rsidR="0010556F">
        <w:rPr>
          <w:bCs/>
        </w:rPr>
        <w:t xml:space="preserve">I suspect </w:t>
      </w:r>
      <w:r w:rsidR="00CB4CB1">
        <w:rPr>
          <w:bCs/>
        </w:rPr>
        <w:t>Camerarius got the name</w:t>
      </w:r>
      <w:r w:rsidR="00A32973">
        <w:rPr>
          <w:bCs/>
        </w:rPr>
        <w:t xml:space="preserve"> along</w:t>
      </w:r>
      <w:r w:rsidR="005F6523">
        <w:rPr>
          <w:bCs/>
        </w:rPr>
        <w:t xml:space="preserve"> with the seeds</w:t>
      </w:r>
      <w:r w:rsidR="00A1692E">
        <w:rPr>
          <w:bCs/>
        </w:rPr>
        <w:t xml:space="preserve"> as </w:t>
      </w:r>
      <w:r w:rsidR="000F5386">
        <w:rPr>
          <w:bCs/>
        </w:rPr>
        <w:t xml:space="preserve">did </w:t>
      </w:r>
      <w:r w:rsidR="00A1692E">
        <w:rPr>
          <w:bCs/>
        </w:rPr>
        <w:t>later recipients</w:t>
      </w:r>
      <w:r w:rsidR="007724C5">
        <w:rPr>
          <w:bCs/>
        </w:rPr>
        <w:t>.</w:t>
      </w:r>
    </w:p>
    <w:p w:rsidR="00DE1050" w:rsidRDefault="00DE1050" w:rsidP="006245AA">
      <w:pPr>
        <w:spacing w:after="0"/>
        <w:ind w:firstLine="720"/>
        <w:rPr>
          <w:bCs/>
        </w:rPr>
      </w:pPr>
      <w:r w:rsidRPr="00DE1050">
        <w:rPr>
          <w:bCs/>
        </w:rPr>
        <w:t xml:space="preserve">Of the numerous other common names for these vines (Table 1), </w:t>
      </w:r>
      <w:r w:rsidR="00AD5BD2">
        <w:rPr>
          <w:bCs/>
        </w:rPr>
        <w:t xml:space="preserve">Cupid’s flower and </w:t>
      </w:r>
      <w:r w:rsidR="00AD5BD2" w:rsidRPr="00DE1050">
        <w:rPr>
          <w:bCs/>
          <w:i/>
        </w:rPr>
        <w:t>cundeamor</w:t>
      </w:r>
      <w:r w:rsidR="00AD5BD2">
        <w:rPr>
          <w:bCs/>
        </w:rPr>
        <w:t xml:space="preserve"> </w:t>
      </w:r>
      <w:r w:rsidR="00165501">
        <w:rPr>
          <w:bCs/>
        </w:rPr>
        <w:t>deserve</w:t>
      </w:r>
      <w:r w:rsidR="00AE1EDF">
        <w:rPr>
          <w:bCs/>
        </w:rPr>
        <w:t xml:space="preserve"> comment</w:t>
      </w:r>
      <w:r>
        <w:rPr>
          <w:bCs/>
        </w:rPr>
        <w:t>. At first glance,</w:t>
      </w:r>
      <w:r w:rsidR="004B4B2C">
        <w:rPr>
          <w:bCs/>
        </w:rPr>
        <w:t xml:space="preserve"> these two appear to be related, however</w:t>
      </w:r>
      <w:r>
        <w:rPr>
          <w:bCs/>
        </w:rPr>
        <w:t xml:space="preserve"> examination of their derivation shows that they are distinct. </w:t>
      </w:r>
    </w:p>
    <w:p w:rsidR="00752269" w:rsidRDefault="00DE1050" w:rsidP="00454D7C">
      <w:pPr>
        <w:spacing w:after="0"/>
        <w:ind w:firstLine="720"/>
        <w:rPr>
          <w:bCs/>
        </w:rPr>
      </w:pPr>
      <w:r>
        <w:rPr>
          <w:bCs/>
        </w:rPr>
        <w:t xml:space="preserve">The older of the two </w:t>
      </w:r>
      <w:r w:rsidR="004B7020">
        <w:rPr>
          <w:bCs/>
        </w:rPr>
        <w:t xml:space="preserve">names </w:t>
      </w:r>
      <w:r>
        <w:rPr>
          <w:bCs/>
        </w:rPr>
        <w:t xml:space="preserve">is </w:t>
      </w:r>
      <w:r w:rsidR="004563C7">
        <w:rPr>
          <w:bCs/>
        </w:rPr>
        <w:t>“</w:t>
      </w:r>
      <w:r>
        <w:rPr>
          <w:bCs/>
        </w:rPr>
        <w:t>Cupid</w:t>
      </w:r>
      <w:r w:rsidR="004563C7">
        <w:rPr>
          <w:bCs/>
        </w:rPr>
        <w:t>’</w:t>
      </w:r>
      <w:r>
        <w:rPr>
          <w:bCs/>
        </w:rPr>
        <w:t>s flower</w:t>
      </w:r>
      <w:r w:rsidR="00795A3B">
        <w:rPr>
          <w:bCs/>
        </w:rPr>
        <w:t>,</w:t>
      </w:r>
      <w:r w:rsidR="004563C7">
        <w:rPr>
          <w:bCs/>
        </w:rPr>
        <w:t>”</w:t>
      </w:r>
      <w:r w:rsidR="00795A3B">
        <w:rPr>
          <w:bCs/>
        </w:rPr>
        <w:t xml:space="preserve"> being a </w:t>
      </w:r>
      <w:r w:rsidR="00320CE8">
        <w:rPr>
          <w:bCs/>
        </w:rPr>
        <w:t>bowdleriza</w:t>
      </w:r>
      <w:r w:rsidR="00320CE8" w:rsidRPr="00320CE8">
        <w:rPr>
          <w:bCs/>
        </w:rPr>
        <w:t xml:space="preserve">tion </w:t>
      </w:r>
      <w:r w:rsidR="00795A3B">
        <w:rPr>
          <w:bCs/>
        </w:rPr>
        <w:t xml:space="preserve">of the Sanskrit </w:t>
      </w:r>
      <w:r w:rsidR="00795A3B" w:rsidRPr="00434B12">
        <w:rPr>
          <w:rFonts w:ascii="Devanagari New" w:hAnsi="Devanagari New"/>
          <w:bCs/>
          <w:iCs/>
          <w:sz w:val="18"/>
          <w:szCs w:val="18"/>
        </w:rPr>
        <w:t>kamlta</w:t>
      </w:r>
      <w:r w:rsidR="00795A3B" w:rsidRPr="00795A3B">
        <w:rPr>
          <w:bCs/>
        </w:rPr>
        <w:t xml:space="preserve"> </w:t>
      </w:r>
      <w:r w:rsidR="00C53430" w:rsidRPr="00C53430">
        <w:rPr>
          <w:bCs/>
          <w:i/>
        </w:rPr>
        <w:t>kāma</w:t>
      </w:r>
      <w:r w:rsidR="00C53430">
        <w:rPr>
          <w:bCs/>
          <w:i/>
        </w:rPr>
        <w:t>lat</w:t>
      </w:r>
      <w:r w:rsidR="00C53430" w:rsidRPr="00C53430">
        <w:rPr>
          <w:bCs/>
          <w:i/>
        </w:rPr>
        <w:t xml:space="preserve">ā </w:t>
      </w:r>
      <w:r w:rsidR="008E79ED" w:rsidRPr="008E79ED">
        <w:rPr>
          <w:bCs/>
        </w:rPr>
        <w:t>(</w:t>
      </w:r>
      <w:r w:rsidR="008E79ED">
        <w:rPr>
          <w:bCs/>
        </w:rPr>
        <w:t>Table 1</w:t>
      </w:r>
      <w:r w:rsidR="008E79ED" w:rsidRPr="008E79ED">
        <w:rPr>
          <w:bCs/>
        </w:rPr>
        <w:t>)</w:t>
      </w:r>
      <w:r w:rsidR="00795A3B" w:rsidRPr="00FE076D">
        <w:rPr>
          <w:bCs/>
        </w:rPr>
        <w:t>.</w:t>
      </w:r>
      <w:r w:rsidR="00795A3B">
        <w:rPr>
          <w:b/>
          <w:bCs/>
        </w:rPr>
        <w:t xml:space="preserve"> </w:t>
      </w:r>
      <w:r w:rsidR="00A61AA0">
        <w:rPr>
          <w:bCs/>
        </w:rPr>
        <w:t>A</w:t>
      </w:r>
      <w:r w:rsidR="00151F15">
        <w:rPr>
          <w:bCs/>
        </w:rPr>
        <w:t xml:space="preserve"> more</w:t>
      </w:r>
      <w:r w:rsidR="00A61AA0">
        <w:rPr>
          <w:bCs/>
        </w:rPr>
        <w:t xml:space="preserve"> </w:t>
      </w:r>
      <w:r w:rsidR="00165501">
        <w:rPr>
          <w:bCs/>
        </w:rPr>
        <w:t xml:space="preserve">literal </w:t>
      </w:r>
      <w:r w:rsidR="00A61AA0">
        <w:rPr>
          <w:bCs/>
        </w:rPr>
        <w:t xml:space="preserve">translation is </w:t>
      </w:r>
      <w:r w:rsidR="004563C7">
        <w:rPr>
          <w:bCs/>
        </w:rPr>
        <w:t>“</w:t>
      </w:r>
      <w:r w:rsidR="00A61AA0">
        <w:rPr>
          <w:bCs/>
        </w:rPr>
        <w:t>Love</w:t>
      </w:r>
      <w:r w:rsidR="004563C7">
        <w:rPr>
          <w:bCs/>
        </w:rPr>
        <w:t>’</w:t>
      </w:r>
      <w:r w:rsidR="00A61AA0">
        <w:rPr>
          <w:bCs/>
        </w:rPr>
        <w:t>s creeper</w:t>
      </w:r>
      <w:r w:rsidR="004563C7">
        <w:rPr>
          <w:bCs/>
        </w:rPr>
        <w:t>”</w:t>
      </w:r>
      <w:r w:rsidR="00A61AA0">
        <w:rPr>
          <w:bCs/>
        </w:rPr>
        <w:t xml:space="preserve"> (Jones 1795:260). That </w:t>
      </w:r>
      <w:r w:rsidR="00DC50E5" w:rsidRPr="00C53430">
        <w:rPr>
          <w:bCs/>
          <w:i/>
        </w:rPr>
        <w:t>kāma</w:t>
      </w:r>
      <w:r w:rsidR="00DC50E5">
        <w:rPr>
          <w:bCs/>
          <w:i/>
        </w:rPr>
        <w:t>lat</w:t>
      </w:r>
      <w:r w:rsidR="00DC50E5" w:rsidRPr="00C53430">
        <w:rPr>
          <w:bCs/>
          <w:i/>
        </w:rPr>
        <w:t xml:space="preserve">ā </w:t>
      </w:r>
      <w:r w:rsidR="00A61AA0">
        <w:rPr>
          <w:bCs/>
        </w:rPr>
        <w:t xml:space="preserve">is older than the arrival of this American plant in India is indicated by the fact that it was </w:t>
      </w:r>
      <w:r w:rsidR="00434B12">
        <w:rPr>
          <w:bCs/>
        </w:rPr>
        <w:t xml:space="preserve">previously </w:t>
      </w:r>
      <w:r w:rsidR="00A61AA0">
        <w:rPr>
          <w:bCs/>
        </w:rPr>
        <w:t xml:space="preserve">applied to a </w:t>
      </w:r>
      <w:r w:rsidR="004563C7">
        <w:rPr>
          <w:bCs/>
        </w:rPr>
        <w:t>“</w:t>
      </w:r>
      <w:r w:rsidR="00A61AA0" w:rsidRPr="00A61AA0">
        <w:rPr>
          <w:bCs/>
        </w:rPr>
        <w:t>... mythological plant, by which all desires are granted to such as inhabit the heaven of Indra ...</w:t>
      </w:r>
      <w:r w:rsidR="004563C7">
        <w:rPr>
          <w:bCs/>
        </w:rPr>
        <w:t>”</w:t>
      </w:r>
      <w:r w:rsidR="00A61AA0" w:rsidRPr="00A61AA0">
        <w:rPr>
          <w:bCs/>
        </w:rPr>
        <w:t xml:space="preserve"> (Jones 1795:261).</w:t>
      </w:r>
      <w:r w:rsidR="00454D7C">
        <w:rPr>
          <w:bCs/>
        </w:rPr>
        <w:t xml:space="preserve"> Th</w:t>
      </w:r>
      <w:r w:rsidR="004B4B2C">
        <w:rPr>
          <w:bCs/>
        </w:rPr>
        <w:t>at</w:t>
      </w:r>
      <w:r w:rsidR="00DD036B">
        <w:rPr>
          <w:bCs/>
        </w:rPr>
        <w:t xml:space="preserve"> view wa</w:t>
      </w:r>
      <w:r w:rsidR="00454D7C">
        <w:rPr>
          <w:bCs/>
        </w:rPr>
        <w:t>s exp</w:t>
      </w:r>
      <w:r w:rsidR="000307B9">
        <w:rPr>
          <w:bCs/>
        </w:rPr>
        <w:t xml:space="preserve">anded </w:t>
      </w:r>
      <w:r w:rsidR="00454D7C">
        <w:rPr>
          <w:bCs/>
        </w:rPr>
        <w:t xml:space="preserve">by Reader (1890:29) who wrote </w:t>
      </w:r>
      <w:r w:rsidR="004563C7">
        <w:rPr>
          <w:bCs/>
        </w:rPr>
        <w:t>“</w:t>
      </w:r>
      <w:r w:rsidR="00454D7C" w:rsidRPr="00454D7C">
        <w:rPr>
          <w:bCs/>
        </w:rPr>
        <w:t xml:space="preserve">The </w:t>
      </w:r>
      <w:r w:rsidR="00454D7C" w:rsidRPr="004B7020">
        <w:rPr>
          <w:bCs/>
          <w:i/>
        </w:rPr>
        <w:t>Padma</w:t>
      </w:r>
      <w:r w:rsidR="00454D7C" w:rsidRPr="00454D7C">
        <w:rPr>
          <w:bCs/>
        </w:rPr>
        <w:t xml:space="preserve"> and </w:t>
      </w:r>
      <w:r w:rsidR="00454D7C" w:rsidRPr="004B7020">
        <w:rPr>
          <w:bCs/>
          <w:i/>
        </w:rPr>
        <w:t>Kamalata</w:t>
      </w:r>
      <w:r w:rsidR="00454D7C">
        <w:rPr>
          <w:bCs/>
        </w:rPr>
        <w:t xml:space="preserve"> or </w:t>
      </w:r>
      <w:r w:rsidR="00454D7C" w:rsidRPr="004B7020">
        <w:rPr>
          <w:bCs/>
          <w:i/>
        </w:rPr>
        <w:t>Granter-of-Desires</w:t>
      </w:r>
      <w:r w:rsidR="00454D7C">
        <w:rPr>
          <w:bCs/>
        </w:rPr>
        <w:t xml:space="preserve">, or </w:t>
      </w:r>
      <w:r w:rsidR="004563C7">
        <w:rPr>
          <w:bCs/>
          <w:i/>
        </w:rPr>
        <w:t>‘</w:t>
      </w:r>
      <w:r w:rsidR="00454D7C" w:rsidRPr="004B7020">
        <w:rPr>
          <w:bCs/>
          <w:i/>
        </w:rPr>
        <w:t>Consummator-of-our-Wishes</w:t>
      </w:r>
      <w:r w:rsidR="00454D7C" w:rsidRPr="00454D7C">
        <w:rPr>
          <w:bCs/>
        </w:rPr>
        <w:t>,</w:t>
      </w:r>
      <w:r w:rsidR="004563C7">
        <w:rPr>
          <w:bCs/>
        </w:rPr>
        <w:t>’</w:t>
      </w:r>
      <w:r w:rsidR="00454D7C" w:rsidRPr="00454D7C">
        <w:rPr>
          <w:bCs/>
        </w:rPr>
        <w:t xml:space="preserve"> are all terms applied to the lotus. It is also called </w:t>
      </w:r>
      <w:r w:rsidR="004563C7">
        <w:rPr>
          <w:bCs/>
        </w:rPr>
        <w:t>‘</w:t>
      </w:r>
      <w:r w:rsidR="00454D7C" w:rsidRPr="004B7020">
        <w:rPr>
          <w:bCs/>
          <w:i/>
        </w:rPr>
        <w:t>love</w:t>
      </w:r>
      <w:r w:rsidR="004563C7">
        <w:rPr>
          <w:bCs/>
          <w:i/>
        </w:rPr>
        <w:t>’</w:t>
      </w:r>
      <w:r w:rsidR="00454D7C" w:rsidRPr="004B7020">
        <w:rPr>
          <w:bCs/>
          <w:i/>
        </w:rPr>
        <w:t>s creeper</w:t>
      </w:r>
      <w:r w:rsidR="00454D7C" w:rsidRPr="00454D7C">
        <w:rPr>
          <w:bCs/>
        </w:rPr>
        <w:t>,</w:t>
      </w:r>
      <w:r w:rsidR="004563C7">
        <w:rPr>
          <w:bCs/>
        </w:rPr>
        <w:t>’</w:t>
      </w:r>
      <w:r w:rsidR="00454D7C" w:rsidRPr="00454D7C">
        <w:rPr>
          <w:bCs/>
        </w:rPr>
        <w:t xml:space="preserve"> the throne and ark of the gods ...</w:t>
      </w:r>
      <w:r w:rsidR="004563C7">
        <w:rPr>
          <w:bCs/>
        </w:rPr>
        <w:t>”</w:t>
      </w:r>
      <w:r w:rsidR="00454D7C">
        <w:rPr>
          <w:bCs/>
        </w:rPr>
        <w:t xml:space="preserve"> More recently, </w:t>
      </w:r>
      <w:r w:rsidR="00454D7C" w:rsidRPr="00454D7C">
        <w:rPr>
          <w:bCs/>
        </w:rPr>
        <w:t>Forlong</w:t>
      </w:r>
      <w:r w:rsidR="00454D7C">
        <w:rPr>
          <w:bCs/>
        </w:rPr>
        <w:t xml:space="preserve"> (2008:363) record</w:t>
      </w:r>
      <w:r w:rsidR="007E7128">
        <w:rPr>
          <w:bCs/>
        </w:rPr>
        <w:t>ed</w:t>
      </w:r>
      <w:r w:rsidR="00454D7C">
        <w:rPr>
          <w:bCs/>
        </w:rPr>
        <w:t xml:space="preserve"> </w:t>
      </w:r>
      <w:r w:rsidR="004563C7">
        <w:rPr>
          <w:bCs/>
        </w:rPr>
        <w:t>“</w:t>
      </w:r>
      <w:r w:rsidR="00454D7C" w:rsidRPr="00454D7C">
        <w:rPr>
          <w:bCs/>
        </w:rPr>
        <w:t xml:space="preserve">Kāma-latā. The </w:t>
      </w:r>
      <w:r w:rsidR="00C81A08">
        <w:rPr>
          <w:bCs/>
        </w:rPr>
        <w:t>‘</w:t>
      </w:r>
      <w:r w:rsidR="00454D7C" w:rsidRPr="00454D7C">
        <w:rPr>
          <w:bCs/>
        </w:rPr>
        <w:t>bindweed of love</w:t>
      </w:r>
      <w:r w:rsidR="00C81A08">
        <w:rPr>
          <w:bCs/>
        </w:rPr>
        <w:t>’</w:t>
      </w:r>
      <w:r w:rsidR="00454D7C" w:rsidRPr="00454D7C">
        <w:rPr>
          <w:bCs/>
        </w:rPr>
        <w:t xml:space="preserve"> -- the phallus ... one of the many shrubs and flowers sacred to Kāma.</w:t>
      </w:r>
      <w:r w:rsidR="004563C7">
        <w:rPr>
          <w:bCs/>
        </w:rPr>
        <w:t>”</w:t>
      </w:r>
      <w:r w:rsidR="00AD0D43">
        <w:rPr>
          <w:bCs/>
        </w:rPr>
        <w:t xml:space="preserve"> </w:t>
      </w:r>
      <w:r w:rsidR="007E7128">
        <w:rPr>
          <w:bCs/>
        </w:rPr>
        <w:t xml:space="preserve">McDonald (personal communication, 1 June 2012) </w:t>
      </w:r>
      <w:r w:rsidR="00AD0D43">
        <w:rPr>
          <w:bCs/>
        </w:rPr>
        <w:t>confirm</w:t>
      </w:r>
      <w:r w:rsidR="00CB4CB1">
        <w:rPr>
          <w:bCs/>
        </w:rPr>
        <w:t>ed</w:t>
      </w:r>
      <w:r w:rsidR="00AD0D43">
        <w:rPr>
          <w:bCs/>
        </w:rPr>
        <w:t xml:space="preserve"> that the lotus (</w:t>
      </w:r>
      <w:r w:rsidR="00AD0D43" w:rsidRPr="004D0516">
        <w:rPr>
          <w:bCs/>
          <w:i/>
        </w:rPr>
        <w:t>Nelumbo nucifera</w:t>
      </w:r>
      <w:r w:rsidR="00DC50E5">
        <w:rPr>
          <w:bCs/>
          <w:i/>
        </w:rPr>
        <w:t xml:space="preserve"> </w:t>
      </w:r>
      <w:r w:rsidR="00DC50E5" w:rsidRPr="00DC50E5">
        <w:rPr>
          <w:bCs/>
        </w:rPr>
        <w:t>Gaertn.</w:t>
      </w:r>
      <w:r w:rsidR="00AD0D43">
        <w:rPr>
          <w:bCs/>
        </w:rPr>
        <w:t>)</w:t>
      </w:r>
      <w:r w:rsidR="000F28A5">
        <w:rPr>
          <w:bCs/>
        </w:rPr>
        <w:t xml:space="preserve"> is</w:t>
      </w:r>
      <w:r w:rsidR="00AD0D43">
        <w:rPr>
          <w:bCs/>
        </w:rPr>
        <w:t xml:space="preserve"> indeed </w:t>
      </w:r>
      <w:r w:rsidR="00151F15" w:rsidRPr="00C53430">
        <w:rPr>
          <w:bCs/>
          <w:i/>
        </w:rPr>
        <w:t>kāma</w:t>
      </w:r>
      <w:r w:rsidR="00151F15">
        <w:rPr>
          <w:bCs/>
          <w:i/>
        </w:rPr>
        <w:t>lat</w:t>
      </w:r>
      <w:r w:rsidR="00151F15" w:rsidRPr="00C53430">
        <w:rPr>
          <w:bCs/>
          <w:i/>
        </w:rPr>
        <w:t xml:space="preserve">ā </w:t>
      </w:r>
      <w:r w:rsidR="00FE076D">
        <w:rPr>
          <w:bCs/>
        </w:rPr>
        <w:t>in Sanskrit</w:t>
      </w:r>
      <w:r w:rsidR="000F28A5">
        <w:rPr>
          <w:bCs/>
        </w:rPr>
        <w:t xml:space="preserve"> </w:t>
      </w:r>
      <w:r w:rsidR="000F5386">
        <w:rPr>
          <w:bCs/>
        </w:rPr>
        <w:t>although Monier-Williams (1899:</w:t>
      </w:r>
      <w:r w:rsidR="00900CAD">
        <w:rPr>
          <w:bCs/>
        </w:rPr>
        <w:t>272) listed</w:t>
      </w:r>
      <w:r w:rsidR="000F28A5">
        <w:rPr>
          <w:bCs/>
        </w:rPr>
        <w:t xml:space="preserve"> only </w:t>
      </w:r>
      <w:r w:rsidR="000F5386">
        <w:rPr>
          <w:bCs/>
          <w:i/>
        </w:rPr>
        <w:t>I. q</w:t>
      </w:r>
      <w:r w:rsidR="000F28A5" w:rsidRPr="00D12606">
        <w:rPr>
          <w:bCs/>
          <w:i/>
        </w:rPr>
        <w:t>uamoclit</w:t>
      </w:r>
      <w:r w:rsidR="00FE076D">
        <w:rPr>
          <w:bCs/>
        </w:rPr>
        <w:t>.</w:t>
      </w:r>
    </w:p>
    <w:p w:rsidR="006D7279" w:rsidRPr="00320EFA" w:rsidRDefault="006D7279" w:rsidP="00432FD2">
      <w:pPr>
        <w:spacing w:after="0"/>
        <w:ind w:firstLine="720"/>
        <w:rPr>
          <w:bCs/>
        </w:rPr>
      </w:pPr>
      <w:r w:rsidRPr="006D7279">
        <w:rPr>
          <w:bCs/>
          <w:i/>
        </w:rPr>
        <w:t>Cundiamor</w:t>
      </w:r>
      <w:r>
        <w:rPr>
          <w:bCs/>
        </w:rPr>
        <w:t xml:space="preserve"> or </w:t>
      </w:r>
      <w:r w:rsidRPr="006D7279">
        <w:rPr>
          <w:bCs/>
          <w:i/>
        </w:rPr>
        <w:t>cundeamor</w:t>
      </w:r>
      <w:r>
        <w:rPr>
          <w:bCs/>
        </w:rPr>
        <w:t xml:space="preserve"> </w:t>
      </w:r>
      <w:r w:rsidR="00320EFA">
        <w:rPr>
          <w:bCs/>
        </w:rPr>
        <w:t>also</w:t>
      </w:r>
      <w:r>
        <w:rPr>
          <w:bCs/>
        </w:rPr>
        <w:t xml:space="preserve"> makes reference to </w:t>
      </w:r>
      <w:r w:rsidR="004563C7">
        <w:rPr>
          <w:bCs/>
        </w:rPr>
        <w:t>“</w:t>
      </w:r>
      <w:r>
        <w:rPr>
          <w:bCs/>
        </w:rPr>
        <w:t>love</w:t>
      </w:r>
      <w:r w:rsidR="00320EFA">
        <w:rPr>
          <w:bCs/>
        </w:rPr>
        <w:t>,</w:t>
      </w:r>
      <w:r w:rsidR="004563C7">
        <w:rPr>
          <w:bCs/>
        </w:rPr>
        <w:t>”</w:t>
      </w:r>
      <w:r>
        <w:rPr>
          <w:bCs/>
        </w:rPr>
        <w:t xml:space="preserve"> but </w:t>
      </w:r>
      <w:r w:rsidR="00151F15">
        <w:rPr>
          <w:bCs/>
        </w:rPr>
        <w:t>with</w:t>
      </w:r>
      <w:r>
        <w:rPr>
          <w:bCs/>
        </w:rPr>
        <w:t xml:space="preserve"> a different meaning. In this name the reference is to the creeper </w:t>
      </w:r>
      <w:r w:rsidR="004563C7">
        <w:rPr>
          <w:bCs/>
        </w:rPr>
        <w:t>“</w:t>
      </w:r>
      <w:r>
        <w:rPr>
          <w:bCs/>
        </w:rPr>
        <w:t>loving</w:t>
      </w:r>
      <w:r w:rsidR="004563C7">
        <w:rPr>
          <w:bCs/>
        </w:rPr>
        <w:t>”</w:t>
      </w:r>
      <w:r>
        <w:rPr>
          <w:bCs/>
        </w:rPr>
        <w:t xml:space="preserve"> to grow wildly and spread. </w:t>
      </w:r>
      <w:r w:rsidR="00FE670F">
        <w:rPr>
          <w:bCs/>
        </w:rPr>
        <w:t>Stevens</w:t>
      </w:r>
      <w:r w:rsidR="00FE670F" w:rsidRPr="00FE670F">
        <w:rPr>
          <w:bCs/>
        </w:rPr>
        <w:t xml:space="preserve"> </w:t>
      </w:r>
      <w:r w:rsidR="00FE670F">
        <w:rPr>
          <w:bCs/>
        </w:rPr>
        <w:t>(</w:t>
      </w:r>
      <w:r w:rsidR="00FE670F" w:rsidRPr="00FE670F">
        <w:rPr>
          <w:bCs/>
        </w:rPr>
        <w:t>1726</w:t>
      </w:r>
      <w:r w:rsidR="00FE670F">
        <w:rPr>
          <w:bCs/>
        </w:rPr>
        <w:t xml:space="preserve">) recorded </w:t>
      </w:r>
      <w:r w:rsidR="00A47368" w:rsidRPr="00FE670F">
        <w:rPr>
          <w:bCs/>
          <w:i/>
        </w:rPr>
        <w:t xml:space="preserve">cúnde </w:t>
      </w:r>
      <w:r w:rsidR="00FE670F" w:rsidRPr="00FE670F">
        <w:rPr>
          <w:bCs/>
          <w:i/>
        </w:rPr>
        <w:t>amór</w:t>
      </w:r>
      <w:r w:rsidR="00FE670F">
        <w:rPr>
          <w:bCs/>
        </w:rPr>
        <w:t xml:space="preserve">, saying </w:t>
      </w:r>
      <w:r w:rsidR="004563C7">
        <w:rPr>
          <w:bCs/>
        </w:rPr>
        <w:t>“</w:t>
      </w:r>
      <w:r w:rsidR="00FE670F" w:rsidRPr="00FE670F">
        <w:rPr>
          <w:bCs/>
        </w:rPr>
        <w:t>a sweet he</w:t>
      </w:r>
      <w:r w:rsidR="00FE670F">
        <w:rPr>
          <w:bCs/>
        </w:rPr>
        <w:t>rb in Spain, which spreads much.</w:t>
      </w:r>
      <w:r w:rsidR="004563C7">
        <w:rPr>
          <w:bCs/>
        </w:rPr>
        <w:t>”</w:t>
      </w:r>
      <w:r w:rsidR="00FE670F">
        <w:rPr>
          <w:bCs/>
        </w:rPr>
        <w:t xml:space="preserve"> This </w:t>
      </w:r>
      <w:r w:rsidR="006C4971">
        <w:rPr>
          <w:bCs/>
        </w:rPr>
        <w:t>he</w:t>
      </w:r>
      <w:r w:rsidR="00FE670F">
        <w:rPr>
          <w:bCs/>
        </w:rPr>
        <w:t xml:space="preserve"> followed </w:t>
      </w:r>
      <w:r w:rsidR="006C4971">
        <w:rPr>
          <w:bCs/>
        </w:rPr>
        <w:t>with</w:t>
      </w:r>
      <w:r w:rsidR="00151F15">
        <w:rPr>
          <w:bCs/>
        </w:rPr>
        <w:t xml:space="preserve"> </w:t>
      </w:r>
      <w:r w:rsidR="00A47368" w:rsidRPr="00FE670F">
        <w:rPr>
          <w:bCs/>
          <w:i/>
        </w:rPr>
        <w:t>cundir</w:t>
      </w:r>
      <w:r w:rsidR="00FE670F" w:rsidRPr="00FE670F">
        <w:rPr>
          <w:bCs/>
        </w:rPr>
        <w:t xml:space="preserve">, </w:t>
      </w:r>
      <w:r w:rsidR="004563C7">
        <w:rPr>
          <w:bCs/>
        </w:rPr>
        <w:t>“</w:t>
      </w:r>
      <w:r w:rsidR="00FE670F" w:rsidRPr="00FE670F">
        <w:rPr>
          <w:bCs/>
        </w:rPr>
        <w:t>to spread, to increase, to thrive.</w:t>
      </w:r>
      <w:r w:rsidR="004563C7">
        <w:rPr>
          <w:bCs/>
        </w:rPr>
        <w:t>”</w:t>
      </w:r>
      <w:r w:rsidR="00181388">
        <w:rPr>
          <w:bCs/>
        </w:rPr>
        <w:t xml:space="preserve"> </w:t>
      </w:r>
      <w:r w:rsidR="00F16BDF">
        <w:rPr>
          <w:bCs/>
        </w:rPr>
        <w:t>References in the next few decades make it clear that</w:t>
      </w:r>
      <w:r w:rsidR="00320EFA">
        <w:rPr>
          <w:bCs/>
        </w:rPr>
        <w:t xml:space="preserve"> the plant indicated is</w:t>
      </w:r>
      <w:r w:rsidR="00F16BDF">
        <w:rPr>
          <w:bCs/>
        </w:rPr>
        <w:t xml:space="preserve"> </w:t>
      </w:r>
      <w:r w:rsidR="00F16BDF" w:rsidRPr="00F16BDF">
        <w:rPr>
          <w:bCs/>
          <w:i/>
        </w:rPr>
        <w:t xml:space="preserve">Momordica </w:t>
      </w:r>
      <w:r w:rsidR="00F16BDF">
        <w:rPr>
          <w:bCs/>
        </w:rPr>
        <w:t>(Cucurbitaceae)</w:t>
      </w:r>
      <w:r w:rsidR="006C4971">
        <w:rPr>
          <w:bCs/>
        </w:rPr>
        <w:t>, although I know of no</w:t>
      </w:r>
      <w:r w:rsidR="00A1692E">
        <w:rPr>
          <w:bCs/>
        </w:rPr>
        <w:t xml:space="preserve"> plant</w:t>
      </w:r>
      <w:r w:rsidR="006C4971">
        <w:rPr>
          <w:bCs/>
        </w:rPr>
        <w:t xml:space="preserve"> part deserving the descriptor “sweet</w:t>
      </w:r>
      <w:r w:rsidR="00F16BDF">
        <w:rPr>
          <w:bCs/>
        </w:rPr>
        <w:t>.</w:t>
      </w:r>
      <w:r w:rsidR="006C4971">
        <w:rPr>
          <w:bCs/>
        </w:rPr>
        <w:t>”</w:t>
      </w:r>
      <w:r w:rsidR="00F16BDF">
        <w:rPr>
          <w:bCs/>
        </w:rPr>
        <w:t xml:space="preserve"> </w:t>
      </w:r>
      <w:r w:rsidR="00237BBC">
        <w:rPr>
          <w:bCs/>
        </w:rPr>
        <w:t xml:space="preserve">Its taste and odor are vile. </w:t>
      </w:r>
      <w:r w:rsidR="00F16BDF">
        <w:rPr>
          <w:bCs/>
        </w:rPr>
        <w:t xml:space="preserve">That vine matches </w:t>
      </w:r>
      <w:r w:rsidR="00F01F5F" w:rsidRPr="006D7279">
        <w:rPr>
          <w:bCs/>
          <w:i/>
        </w:rPr>
        <w:t>cundeamor</w:t>
      </w:r>
      <w:r w:rsidR="00F01F5F">
        <w:rPr>
          <w:bCs/>
        </w:rPr>
        <w:t xml:space="preserve"> </w:t>
      </w:r>
      <w:r w:rsidR="00F16BDF">
        <w:rPr>
          <w:bCs/>
        </w:rPr>
        <w:t xml:space="preserve">and </w:t>
      </w:r>
      <w:r w:rsidR="004563C7">
        <w:rPr>
          <w:bCs/>
        </w:rPr>
        <w:t>“</w:t>
      </w:r>
      <w:r w:rsidR="00F16BDF">
        <w:rPr>
          <w:bCs/>
        </w:rPr>
        <w:t>loves to spread</w:t>
      </w:r>
      <w:r w:rsidR="004563C7">
        <w:rPr>
          <w:bCs/>
        </w:rPr>
        <w:t>”</w:t>
      </w:r>
      <w:r w:rsidR="00F16BDF">
        <w:rPr>
          <w:bCs/>
        </w:rPr>
        <w:t xml:space="preserve"> because of birds eating </w:t>
      </w:r>
      <w:r w:rsidR="00320EFA">
        <w:rPr>
          <w:bCs/>
        </w:rPr>
        <w:t xml:space="preserve">and scattering </w:t>
      </w:r>
      <w:r w:rsidR="00F16BDF">
        <w:rPr>
          <w:bCs/>
        </w:rPr>
        <w:t>the red</w:t>
      </w:r>
      <w:r w:rsidR="00320EFA">
        <w:rPr>
          <w:bCs/>
        </w:rPr>
        <w:t xml:space="preserve"> aril</w:t>
      </w:r>
      <w:r w:rsidR="00F16BDF">
        <w:rPr>
          <w:bCs/>
        </w:rPr>
        <w:t xml:space="preserve">-enveloped black seeds. </w:t>
      </w:r>
      <w:r w:rsidR="00F16BDF" w:rsidRPr="00F16BDF">
        <w:rPr>
          <w:bCs/>
        </w:rPr>
        <w:t xml:space="preserve">The dictionary of the Real Academia </w:t>
      </w:r>
      <w:r w:rsidR="006C3558">
        <w:rPr>
          <w:bCs/>
        </w:rPr>
        <w:t xml:space="preserve">Española (2012) has this entry for </w:t>
      </w:r>
      <w:r w:rsidR="001E6724" w:rsidRPr="00550A1E">
        <w:rPr>
          <w:bCs/>
          <w:i/>
        </w:rPr>
        <w:t>cundiamor</w:t>
      </w:r>
      <w:r w:rsidR="007A3EEF">
        <w:rPr>
          <w:bCs/>
        </w:rPr>
        <w:t xml:space="preserve">: </w:t>
      </w:r>
      <w:r w:rsidR="004563C7">
        <w:rPr>
          <w:bCs/>
        </w:rPr>
        <w:t>“</w:t>
      </w:r>
      <w:r w:rsidR="00F16BDF" w:rsidRPr="006C3558">
        <w:rPr>
          <w:bCs/>
        </w:rPr>
        <w:t xml:space="preserve">Ant. y Ven. </w:t>
      </w:r>
      <w:r w:rsidR="00F16BDF" w:rsidRPr="006260A3">
        <w:rPr>
          <w:bCs/>
          <w:lang w:val="es-ES"/>
        </w:rPr>
        <w:t>Planta trepadora, de la familia de las Cucurbitáceas, de flores en forma de jazmines y frutos amarillos, que contienen semillas muy rojas</w:t>
      </w:r>
      <w:r w:rsidR="004563C7">
        <w:rPr>
          <w:bCs/>
          <w:lang w:val="es-ES"/>
        </w:rPr>
        <w:t>”</w:t>
      </w:r>
      <w:r w:rsidR="006260A3" w:rsidRPr="006260A3">
        <w:rPr>
          <w:bCs/>
          <w:lang w:val="es-ES"/>
        </w:rPr>
        <w:t xml:space="preserve"> (</w:t>
      </w:r>
      <w:r w:rsidR="001E6724">
        <w:rPr>
          <w:bCs/>
          <w:lang w:val="es-ES"/>
        </w:rPr>
        <w:t xml:space="preserve">Ant[illes] and Ven[ezuela]. </w:t>
      </w:r>
      <w:r w:rsidR="001E6724" w:rsidRPr="001E6724">
        <w:rPr>
          <w:bCs/>
        </w:rPr>
        <w:t xml:space="preserve">Climbing plant, of the </w:t>
      </w:r>
      <w:r w:rsidR="001E6724" w:rsidRPr="001E6724">
        <w:rPr>
          <w:bCs/>
        </w:rPr>
        <w:lastRenderedPageBreak/>
        <w:t>family Cucurbitaceae, with flo</w:t>
      </w:r>
      <w:r w:rsidR="00C80D34">
        <w:rPr>
          <w:bCs/>
        </w:rPr>
        <w:t>wer</w:t>
      </w:r>
      <w:r w:rsidR="001E6724" w:rsidRPr="001E6724">
        <w:rPr>
          <w:bCs/>
        </w:rPr>
        <w:t>s in the</w:t>
      </w:r>
      <w:r w:rsidR="00C80D34">
        <w:rPr>
          <w:bCs/>
        </w:rPr>
        <w:t xml:space="preserve"> shape of jas</w:t>
      </w:r>
      <w:r w:rsidR="001E6724">
        <w:rPr>
          <w:bCs/>
        </w:rPr>
        <w:t xml:space="preserve">mine and red fruits, which contain </w:t>
      </w:r>
      <w:r w:rsidR="000A6291">
        <w:rPr>
          <w:bCs/>
        </w:rPr>
        <w:t>ver</w:t>
      </w:r>
      <w:r w:rsidR="001E6724">
        <w:rPr>
          <w:bCs/>
        </w:rPr>
        <w:t>y red seeds</w:t>
      </w:r>
      <w:r w:rsidR="006260A3" w:rsidRPr="001E6724">
        <w:rPr>
          <w:bCs/>
        </w:rPr>
        <w:t>).</w:t>
      </w:r>
      <w:r w:rsidR="00320EFA" w:rsidRPr="001E6724">
        <w:rPr>
          <w:bCs/>
        </w:rPr>
        <w:t xml:space="preserve"> </w:t>
      </w:r>
      <w:r w:rsidR="007A3EEF">
        <w:rPr>
          <w:bCs/>
        </w:rPr>
        <w:t>Leon</w:t>
      </w:r>
      <w:r w:rsidR="005D4EE7">
        <w:rPr>
          <w:bCs/>
        </w:rPr>
        <w:t>h</w:t>
      </w:r>
      <w:r w:rsidR="007A3EEF">
        <w:rPr>
          <w:bCs/>
        </w:rPr>
        <w:t xml:space="preserve">ard </w:t>
      </w:r>
      <w:r w:rsidR="00181388">
        <w:rPr>
          <w:bCs/>
        </w:rPr>
        <w:t>Fuchs</w:t>
      </w:r>
      <w:r w:rsidR="007A3EEF">
        <w:rPr>
          <w:bCs/>
        </w:rPr>
        <w:t xml:space="preserve"> (1501--</w:t>
      </w:r>
      <w:r w:rsidR="007A3EEF" w:rsidRPr="007A3EEF">
        <w:rPr>
          <w:bCs/>
        </w:rPr>
        <w:t>1566</w:t>
      </w:r>
      <w:r w:rsidR="007A3EEF">
        <w:rPr>
          <w:bCs/>
        </w:rPr>
        <w:t>)</w:t>
      </w:r>
      <w:r w:rsidR="00181388">
        <w:rPr>
          <w:bCs/>
        </w:rPr>
        <w:t xml:space="preserve"> used the name </w:t>
      </w:r>
      <w:r w:rsidR="00181388" w:rsidRPr="00432FD2">
        <w:rPr>
          <w:bCs/>
          <w:i/>
        </w:rPr>
        <w:t>balsamine</w:t>
      </w:r>
      <w:r w:rsidR="00181388">
        <w:rPr>
          <w:bCs/>
        </w:rPr>
        <w:t xml:space="preserve"> for </w:t>
      </w:r>
      <w:r w:rsidR="00C80D34">
        <w:rPr>
          <w:bCs/>
          <w:i/>
        </w:rPr>
        <w:t>Mo</w:t>
      </w:r>
      <w:r w:rsidR="00181388" w:rsidRPr="00181388">
        <w:rPr>
          <w:bCs/>
          <w:i/>
        </w:rPr>
        <w:t>mordica</w:t>
      </w:r>
      <w:r w:rsidR="00DD036B">
        <w:rPr>
          <w:bCs/>
          <w:i/>
        </w:rPr>
        <w:t xml:space="preserve"> </w:t>
      </w:r>
      <w:r w:rsidR="00DD036B">
        <w:rPr>
          <w:bCs/>
        </w:rPr>
        <w:t>(Fuchs 1542:188)</w:t>
      </w:r>
      <w:r w:rsidR="00181388">
        <w:rPr>
          <w:bCs/>
        </w:rPr>
        <w:t xml:space="preserve">, and </w:t>
      </w:r>
      <w:r w:rsidR="00D63CFE">
        <w:rPr>
          <w:bCs/>
        </w:rPr>
        <w:t xml:space="preserve">Meyer et al. (1999:355) note </w:t>
      </w:r>
      <w:r w:rsidR="00A1692E" w:rsidRPr="00432FD2">
        <w:rPr>
          <w:bCs/>
          <w:i/>
        </w:rPr>
        <w:t>balsamina</w:t>
      </w:r>
      <w:r w:rsidR="00A1692E">
        <w:rPr>
          <w:bCs/>
        </w:rPr>
        <w:t xml:space="preserve"> in Italian by 1551 and</w:t>
      </w:r>
      <w:r w:rsidR="00D63CFE">
        <w:rPr>
          <w:bCs/>
        </w:rPr>
        <w:t xml:space="preserve"> in Spanish </w:t>
      </w:r>
      <w:r w:rsidR="00DD036B">
        <w:rPr>
          <w:bCs/>
        </w:rPr>
        <w:t>by</w:t>
      </w:r>
      <w:r w:rsidR="00D63CFE">
        <w:rPr>
          <w:bCs/>
        </w:rPr>
        <w:t xml:space="preserve"> 1557.</w:t>
      </w:r>
      <w:r w:rsidR="00223383">
        <w:rPr>
          <w:bCs/>
        </w:rPr>
        <w:t xml:space="preserve"> </w:t>
      </w:r>
      <w:r w:rsidR="00925B10">
        <w:rPr>
          <w:bCs/>
        </w:rPr>
        <w:t>B</w:t>
      </w:r>
      <w:r w:rsidR="00432FD2">
        <w:rPr>
          <w:bCs/>
        </w:rPr>
        <w:t>etween</w:t>
      </w:r>
      <w:r w:rsidR="006F01EF">
        <w:rPr>
          <w:bCs/>
        </w:rPr>
        <w:t xml:space="preserve"> the middle 1500s and </w:t>
      </w:r>
      <w:r w:rsidR="00925B10">
        <w:rPr>
          <w:bCs/>
        </w:rPr>
        <w:t xml:space="preserve">early </w:t>
      </w:r>
      <w:r w:rsidR="006F01EF">
        <w:rPr>
          <w:bCs/>
        </w:rPr>
        <w:t>1600s</w:t>
      </w:r>
      <w:r w:rsidR="00181388">
        <w:rPr>
          <w:bCs/>
        </w:rPr>
        <w:t xml:space="preserve"> </w:t>
      </w:r>
      <w:r w:rsidR="00181388" w:rsidRPr="006F01EF">
        <w:rPr>
          <w:bCs/>
          <w:i/>
        </w:rPr>
        <w:t>cundeamor</w:t>
      </w:r>
      <w:r w:rsidR="00223383">
        <w:rPr>
          <w:bCs/>
        </w:rPr>
        <w:t xml:space="preserve"> </w:t>
      </w:r>
      <w:r w:rsidR="00181388">
        <w:rPr>
          <w:bCs/>
        </w:rPr>
        <w:t>was used for</w:t>
      </w:r>
      <w:r w:rsidR="006F01EF">
        <w:rPr>
          <w:bCs/>
        </w:rPr>
        <w:t xml:space="preserve"> both</w:t>
      </w:r>
      <w:r w:rsidR="00181388">
        <w:rPr>
          <w:bCs/>
        </w:rPr>
        <w:t xml:space="preserve"> </w:t>
      </w:r>
      <w:r w:rsidR="00181388" w:rsidRPr="00432FD2">
        <w:rPr>
          <w:bCs/>
          <w:i/>
        </w:rPr>
        <w:t>I. quamoclit</w:t>
      </w:r>
      <w:r w:rsidR="00223383">
        <w:rPr>
          <w:bCs/>
        </w:rPr>
        <w:t xml:space="preserve"> </w:t>
      </w:r>
      <w:r w:rsidR="00432FD2">
        <w:rPr>
          <w:bCs/>
        </w:rPr>
        <w:t xml:space="preserve">and </w:t>
      </w:r>
      <w:r w:rsidR="00432FD2" w:rsidRPr="00432FD2">
        <w:rPr>
          <w:bCs/>
          <w:i/>
        </w:rPr>
        <w:t>Momordica</w:t>
      </w:r>
      <w:r w:rsidR="00135BAA">
        <w:rPr>
          <w:bCs/>
          <w:i/>
        </w:rPr>
        <w:t xml:space="preserve"> </w:t>
      </w:r>
      <w:r w:rsidR="00135BAA" w:rsidRPr="00135BAA">
        <w:rPr>
          <w:bCs/>
        </w:rPr>
        <w:t>(</w:t>
      </w:r>
      <w:r w:rsidR="00135BAA">
        <w:rPr>
          <w:bCs/>
        </w:rPr>
        <w:t>Table 1</w:t>
      </w:r>
      <w:r w:rsidR="00135BAA" w:rsidRPr="00135BAA">
        <w:rPr>
          <w:bCs/>
        </w:rPr>
        <w:t>)</w:t>
      </w:r>
      <w:r w:rsidR="00432FD2" w:rsidRPr="00432FD2">
        <w:rPr>
          <w:bCs/>
        </w:rPr>
        <w:t>, but by the early 1700s</w:t>
      </w:r>
      <w:r w:rsidR="00432FD2">
        <w:rPr>
          <w:bCs/>
        </w:rPr>
        <w:t>, it was in use l</w:t>
      </w:r>
      <w:r w:rsidR="006C4971">
        <w:rPr>
          <w:bCs/>
        </w:rPr>
        <w:t>argely for the latter in Europe</w:t>
      </w:r>
      <w:r w:rsidR="00320EFA" w:rsidRPr="00320EFA">
        <w:rPr>
          <w:bCs/>
        </w:rPr>
        <w:t xml:space="preserve">. </w:t>
      </w:r>
    </w:p>
    <w:p w:rsidR="00764F73" w:rsidRDefault="00764F73" w:rsidP="007E6A0C">
      <w:pPr>
        <w:spacing w:after="0"/>
      </w:pPr>
    </w:p>
    <w:p w:rsidR="00451B40" w:rsidRDefault="00F45CE7" w:rsidP="007E6A0C">
      <w:pPr>
        <w:spacing w:after="0"/>
      </w:pPr>
      <w:r>
        <w:t>DISCUSSION</w:t>
      </w:r>
    </w:p>
    <w:p w:rsidR="009C6EC5" w:rsidRDefault="00451B40" w:rsidP="008B6B66">
      <w:pPr>
        <w:spacing w:after="0"/>
      </w:pPr>
      <w:r>
        <w:tab/>
      </w:r>
      <w:r w:rsidR="00F45CE7">
        <w:t xml:space="preserve">Although native to the Americas, </w:t>
      </w:r>
      <w:r w:rsidR="00F45CE7" w:rsidRPr="00F45CE7">
        <w:rPr>
          <w:i/>
        </w:rPr>
        <w:t>I. quamoclit</w:t>
      </w:r>
      <w:r w:rsidR="00F45CE7">
        <w:t xml:space="preserve"> arrived in Europe </w:t>
      </w:r>
      <w:r w:rsidR="009C6EC5">
        <w:t>by</w:t>
      </w:r>
      <w:r w:rsidR="001E6724">
        <w:t xml:space="preserve"> </w:t>
      </w:r>
      <w:r w:rsidR="00357066">
        <w:t xml:space="preserve">at least </w:t>
      </w:r>
      <w:r w:rsidR="001E6724">
        <w:t>the</w:t>
      </w:r>
      <w:r w:rsidR="00357066">
        <w:t xml:space="preserve"> </w:t>
      </w:r>
      <w:r w:rsidR="001E6724">
        <w:t>1</w:t>
      </w:r>
      <w:r w:rsidR="0072336D">
        <w:t>55</w:t>
      </w:r>
      <w:r w:rsidR="001E6724">
        <w:t>0s</w:t>
      </w:r>
      <w:r w:rsidR="00F45CE7">
        <w:t>.</w:t>
      </w:r>
      <w:r w:rsidR="001E6724">
        <w:t xml:space="preserve"> </w:t>
      </w:r>
      <w:r w:rsidR="009C6EC5">
        <w:t xml:space="preserve">The species might have arrived </w:t>
      </w:r>
      <w:r w:rsidR="006C4971">
        <w:t>earlier</w:t>
      </w:r>
      <w:r w:rsidR="009C6EC5">
        <w:t xml:space="preserve"> along with other new plants, but no </w:t>
      </w:r>
      <w:r w:rsidR="002A7749">
        <w:t>documentation</w:t>
      </w:r>
      <w:r w:rsidR="00A32973">
        <w:t xml:space="preserve"> </w:t>
      </w:r>
      <w:r w:rsidR="000F5386">
        <w:t xml:space="preserve">was </w:t>
      </w:r>
      <w:r w:rsidR="00D213F1">
        <w:t>found</w:t>
      </w:r>
      <w:r w:rsidR="000F5386">
        <w:t xml:space="preserve"> </w:t>
      </w:r>
      <w:r w:rsidR="00A32973">
        <w:t>that it did</w:t>
      </w:r>
      <w:r w:rsidR="009C6EC5">
        <w:t>. Certainly, many other America</w:t>
      </w:r>
      <w:r w:rsidR="00343574">
        <w:t xml:space="preserve">n plants arrived in Europe </w:t>
      </w:r>
      <w:r w:rsidR="00D213F1">
        <w:t>earlier</w:t>
      </w:r>
      <w:r w:rsidR="009C6EC5">
        <w:t xml:space="preserve"> (Hawkes 1998:153, </w:t>
      </w:r>
      <w:r w:rsidR="009C6EC5" w:rsidRPr="009C6EC5">
        <w:t>Janick and Caneva 2005</w:t>
      </w:r>
      <w:r w:rsidR="009C6EC5">
        <w:t xml:space="preserve">, </w:t>
      </w:r>
      <w:r w:rsidR="009C6EC5" w:rsidRPr="009C6EC5">
        <w:t xml:space="preserve">Janick and </w:t>
      </w:r>
      <w:r w:rsidR="009C6EC5">
        <w:t>Paris</w:t>
      </w:r>
      <w:r w:rsidR="009C6EC5" w:rsidRPr="009C6EC5">
        <w:t xml:space="preserve"> 200</w:t>
      </w:r>
      <w:r w:rsidR="009C6EC5">
        <w:t>6).</w:t>
      </w:r>
      <w:r w:rsidR="00663D39">
        <w:t xml:space="preserve"> </w:t>
      </w:r>
    </w:p>
    <w:p w:rsidR="00B209D1" w:rsidRPr="001E6724" w:rsidRDefault="001E6724" w:rsidP="009C6EC5">
      <w:pPr>
        <w:spacing w:after="0"/>
        <w:ind w:firstLine="720"/>
      </w:pPr>
      <w:r>
        <w:t xml:space="preserve">The first records </w:t>
      </w:r>
      <w:r w:rsidR="003D4345">
        <w:t xml:space="preserve">of </w:t>
      </w:r>
      <w:r w:rsidR="003D4345" w:rsidRPr="00F45CE7">
        <w:rPr>
          <w:i/>
        </w:rPr>
        <w:t>I. quamoclit</w:t>
      </w:r>
      <w:r w:rsidR="003D4345">
        <w:t xml:space="preserve"> in Europe </w:t>
      </w:r>
      <w:r w:rsidR="00DC5102">
        <w:t>are said</w:t>
      </w:r>
      <w:r>
        <w:t xml:space="preserve"> to be from India</w:t>
      </w:r>
      <w:r w:rsidR="005F6523">
        <w:t xml:space="preserve">, although we cannot be certain </w:t>
      </w:r>
      <w:r w:rsidR="00343574">
        <w:t xml:space="preserve">where they came from </w:t>
      </w:r>
      <w:r w:rsidR="005F6523">
        <w:t>(</w:t>
      </w:r>
      <w:r w:rsidR="005F6523">
        <w:rPr>
          <w:bCs/>
        </w:rPr>
        <w:t>Ubrizsy Savoia 1996</w:t>
      </w:r>
      <w:r w:rsidR="008162DA">
        <w:rPr>
          <w:bCs/>
        </w:rPr>
        <w:t>:165-</w:t>
      </w:r>
      <w:r w:rsidR="00116E4C">
        <w:rPr>
          <w:bCs/>
        </w:rPr>
        <w:t>167</w:t>
      </w:r>
      <w:r w:rsidR="005F6523">
        <w:t>)</w:t>
      </w:r>
      <w:r>
        <w:t>.</w:t>
      </w:r>
      <w:r w:rsidR="004A0E48">
        <w:t xml:space="preserve"> </w:t>
      </w:r>
      <w:r w:rsidR="006C4971">
        <w:t xml:space="preserve">The species was likely from </w:t>
      </w:r>
      <w:r w:rsidR="000F5386">
        <w:t>India</w:t>
      </w:r>
      <w:r w:rsidR="006C4971">
        <w:t xml:space="preserve">, but </w:t>
      </w:r>
      <w:r w:rsidR="004A0E48">
        <w:t>Asia and the Caribbean were both translations of “India</w:t>
      </w:r>
      <w:r w:rsidR="0072336D">
        <w:t xml:space="preserve">” </w:t>
      </w:r>
      <w:r w:rsidR="00D21614">
        <w:t>from the time of Columbus until at least the 1600s</w:t>
      </w:r>
      <w:r w:rsidR="0072336D">
        <w:t>.</w:t>
      </w:r>
      <w:r w:rsidR="00F45CE7">
        <w:t xml:space="preserve"> </w:t>
      </w:r>
      <w:r w:rsidR="00AD7B4B">
        <w:t xml:space="preserve">While </w:t>
      </w:r>
      <w:r w:rsidR="00AD7B4B" w:rsidRPr="00AD7B4B">
        <w:rPr>
          <w:i/>
          <w:iCs/>
        </w:rPr>
        <w:t>las Indias occidentales</w:t>
      </w:r>
      <w:r w:rsidR="00AD7B4B" w:rsidRPr="00AD7B4B">
        <w:t xml:space="preserve"> </w:t>
      </w:r>
      <w:r w:rsidR="00AD7B4B">
        <w:t>was in use by</w:t>
      </w:r>
      <w:r w:rsidR="00AD7B4B" w:rsidRPr="00AD7B4B">
        <w:t xml:space="preserve"> 1516</w:t>
      </w:r>
      <w:r w:rsidR="00AD7B4B">
        <w:t xml:space="preserve">, non-Spanish speakers </w:t>
      </w:r>
      <w:r w:rsidR="00900CAD">
        <w:t>rarely</w:t>
      </w:r>
      <w:r w:rsidR="00AD7B4B">
        <w:t xml:space="preserve"> distinguish</w:t>
      </w:r>
      <w:r w:rsidR="00900CAD">
        <w:t>ed</w:t>
      </w:r>
      <w:r w:rsidR="00AD7B4B">
        <w:t xml:space="preserve"> between th</w:t>
      </w:r>
      <w:r w:rsidR="00DD036B">
        <w:t>ere</w:t>
      </w:r>
      <w:r w:rsidR="00AD7B4B">
        <w:t xml:space="preserve"> and the East Indies.</w:t>
      </w:r>
      <w:r w:rsidR="00AD7B4B" w:rsidRPr="00AD7B4B">
        <w:t xml:space="preserve"> </w:t>
      </w:r>
      <w:r w:rsidR="00F45CE7">
        <w:t xml:space="preserve">When these American plants were moved to India is apparently not recorded, but they may have </w:t>
      </w:r>
      <w:r w:rsidR="001802BD">
        <w:t xml:space="preserve">been taken along with several other New World plants, including </w:t>
      </w:r>
      <w:r w:rsidR="005D7F4D" w:rsidRPr="005D7F4D">
        <w:t>other members of the Convolvulaceae</w:t>
      </w:r>
      <w:r w:rsidR="00A03D6A">
        <w:t xml:space="preserve"> </w:t>
      </w:r>
      <w:r w:rsidR="001802BD">
        <w:t>(</w:t>
      </w:r>
      <w:r w:rsidR="005D7F4D">
        <w:t>cf. Austin 2008:192</w:t>
      </w:r>
      <w:r w:rsidR="001802BD">
        <w:t>).</w:t>
      </w:r>
      <w:r w:rsidR="00984781">
        <w:t xml:space="preserve"> </w:t>
      </w:r>
      <w:r w:rsidR="009656F8">
        <w:t>For example,</w:t>
      </w:r>
      <w:r w:rsidR="00984781">
        <w:t xml:space="preserve"> </w:t>
      </w:r>
      <w:r w:rsidR="00984781" w:rsidRPr="00984781">
        <w:rPr>
          <w:i/>
        </w:rPr>
        <w:t>I. batatas</w:t>
      </w:r>
      <w:r w:rsidR="00343574">
        <w:rPr>
          <w:i/>
        </w:rPr>
        <w:t xml:space="preserve"> </w:t>
      </w:r>
      <w:r w:rsidR="00343574">
        <w:t xml:space="preserve">(L.) Lam. </w:t>
      </w:r>
      <w:r w:rsidR="00984781">
        <w:t>arrived in Europe by 1493 (</w:t>
      </w:r>
      <w:r w:rsidR="00830AD5">
        <w:t>Hawkes 1998:</w:t>
      </w:r>
      <w:r w:rsidR="00486C35">
        <w:t>153</w:t>
      </w:r>
      <w:r w:rsidR="00984781">
        <w:t>)</w:t>
      </w:r>
      <w:r w:rsidR="00B058C1">
        <w:t>,</w:t>
      </w:r>
      <w:r w:rsidR="00830AD5">
        <w:t xml:space="preserve"> </w:t>
      </w:r>
      <w:r w:rsidR="00445DAB">
        <w:t xml:space="preserve">reaching </w:t>
      </w:r>
      <w:r w:rsidR="00830AD5">
        <w:t>Africa in the 1500s (Austin 1988:46)</w:t>
      </w:r>
      <w:r w:rsidR="00197682">
        <w:t xml:space="preserve">, and China </w:t>
      </w:r>
      <w:r w:rsidR="00C520FC">
        <w:t>by</w:t>
      </w:r>
      <w:r w:rsidR="00197682">
        <w:t xml:space="preserve"> the 1560s (Ho 195</w:t>
      </w:r>
      <w:r w:rsidR="009A1B47">
        <w:t>6</w:t>
      </w:r>
      <w:r w:rsidR="00197682">
        <w:t>:2)</w:t>
      </w:r>
      <w:r w:rsidR="00512F8F">
        <w:t xml:space="preserve">. </w:t>
      </w:r>
      <w:r w:rsidR="00461381">
        <w:t xml:space="preserve">Sweet potato was taken to Africa by the Portuguese (Harlan et al. 1976:296, 301) and unquestionably also to India since it is </w:t>
      </w:r>
      <w:r w:rsidR="00461381" w:rsidRPr="004C0F89">
        <w:rPr>
          <w:rFonts w:ascii="Akshar Unicode" w:hAnsi="Akshar Unicode" w:cs="Akshar Unicode"/>
        </w:rPr>
        <w:t>බතල</w:t>
      </w:r>
      <w:r w:rsidR="00461381" w:rsidRPr="004C0F89">
        <w:t xml:space="preserve"> </w:t>
      </w:r>
      <w:r w:rsidR="00461381" w:rsidRPr="004C0F89">
        <w:rPr>
          <w:i/>
        </w:rPr>
        <w:t>batala</w:t>
      </w:r>
      <w:r w:rsidR="00461381">
        <w:t xml:space="preserve"> in Sinhalese. </w:t>
      </w:r>
      <w:r w:rsidR="00105A42" w:rsidRPr="00105A42">
        <w:rPr>
          <w:i/>
        </w:rPr>
        <w:t>Ipomoea batatas</w:t>
      </w:r>
      <w:r w:rsidR="00105A42" w:rsidRPr="00105A42">
        <w:t xml:space="preserve"> </w:t>
      </w:r>
      <w:r w:rsidR="00B81932">
        <w:t>and</w:t>
      </w:r>
      <w:r w:rsidR="00B81932" w:rsidRPr="00B81932">
        <w:rPr>
          <w:i/>
        </w:rPr>
        <w:t xml:space="preserve"> I. quamoclit</w:t>
      </w:r>
      <w:r w:rsidR="00B81932">
        <w:t xml:space="preserve"> </w:t>
      </w:r>
      <w:r w:rsidR="00105A42" w:rsidRPr="00105A42">
        <w:t xml:space="preserve">may have arrived in India with </w:t>
      </w:r>
      <w:r w:rsidR="009656F8">
        <w:t xml:space="preserve">the Portuguese between </w:t>
      </w:r>
      <w:r w:rsidR="003D4345">
        <w:rPr>
          <w:bCs/>
        </w:rPr>
        <w:t>1498</w:t>
      </w:r>
      <w:r w:rsidR="009656F8">
        <w:rPr>
          <w:bCs/>
        </w:rPr>
        <w:t xml:space="preserve"> and</w:t>
      </w:r>
      <w:r w:rsidR="003D4345">
        <w:rPr>
          <w:bCs/>
        </w:rPr>
        <w:t xml:space="preserve"> 1505</w:t>
      </w:r>
      <w:r w:rsidR="00105A42">
        <w:rPr>
          <w:bCs/>
        </w:rPr>
        <w:t>,</w:t>
      </w:r>
      <w:r w:rsidR="000A6291">
        <w:rPr>
          <w:bCs/>
        </w:rPr>
        <w:t xml:space="preserve"> but </w:t>
      </w:r>
      <w:r w:rsidR="00105A42" w:rsidRPr="00105A42">
        <w:rPr>
          <w:bCs/>
        </w:rPr>
        <w:t>t</w:t>
      </w:r>
      <w:r w:rsidR="000A6291">
        <w:rPr>
          <w:bCs/>
        </w:rPr>
        <w:t>hey</w:t>
      </w:r>
      <w:r w:rsidR="00105A42" w:rsidRPr="00105A42">
        <w:rPr>
          <w:bCs/>
        </w:rPr>
        <w:t xml:space="preserve"> s</w:t>
      </w:r>
      <w:r w:rsidR="00105A42">
        <w:rPr>
          <w:bCs/>
        </w:rPr>
        <w:t xml:space="preserve">urely arrived early. Likely, Portuguese </w:t>
      </w:r>
      <w:r w:rsidR="00432954">
        <w:rPr>
          <w:bCs/>
        </w:rPr>
        <w:t>mariners</w:t>
      </w:r>
      <w:r w:rsidR="00B81932">
        <w:rPr>
          <w:bCs/>
        </w:rPr>
        <w:t xml:space="preserve"> </w:t>
      </w:r>
      <w:r w:rsidR="00105A42">
        <w:rPr>
          <w:bCs/>
        </w:rPr>
        <w:t>brought with them other New World members of the family</w:t>
      </w:r>
      <w:r w:rsidR="00E71880">
        <w:rPr>
          <w:bCs/>
        </w:rPr>
        <w:t xml:space="preserve"> in the 1500s</w:t>
      </w:r>
      <w:r w:rsidR="00105A42">
        <w:rPr>
          <w:bCs/>
        </w:rPr>
        <w:t xml:space="preserve">. </w:t>
      </w:r>
      <w:r w:rsidR="00343574">
        <w:rPr>
          <w:bCs/>
        </w:rPr>
        <w:t>H</w:t>
      </w:r>
      <w:r w:rsidR="00105A42">
        <w:rPr>
          <w:bCs/>
        </w:rPr>
        <w:t xml:space="preserve">istorical documents </w:t>
      </w:r>
      <w:r w:rsidR="008E4E7D">
        <w:rPr>
          <w:bCs/>
        </w:rPr>
        <w:t xml:space="preserve">not yet found </w:t>
      </w:r>
      <w:r w:rsidR="00343574">
        <w:rPr>
          <w:bCs/>
        </w:rPr>
        <w:t xml:space="preserve">may </w:t>
      </w:r>
      <w:r w:rsidR="00445DAB">
        <w:rPr>
          <w:bCs/>
        </w:rPr>
        <w:t>establish</w:t>
      </w:r>
      <w:r w:rsidR="00B46574">
        <w:rPr>
          <w:bCs/>
        </w:rPr>
        <w:t xml:space="preserve"> th</w:t>
      </w:r>
      <w:r w:rsidR="00B81932">
        <w:rPr>
          <w:bCs/>
        </w:rPr>
        <w:t>e dates</w:t>
      </w:r>
      <w:r w:rsidR="00105A42">
        <w:rPr>
          <w:bCs/>
        </w:rPr>
        <w:t>.</w:t>
      </w:r>
      <w:r w:rsidR="008B6B66">
        <w:rPr>
          <w:bCs/>
        </w:rPr>
        <w:t xml:space="preserve"> </w:t>
      </w:r>
    </w:p>
    <w:p w:rsidR="00BF6144" w:rsidRDefault="00105A42" w:rsidP="00BF6144">
      <w:pPr>
        <w:spacing w:after="0"/>
        <w:ind w:firstLine="720"/>
        <w:rPr>
          <w:bCs/>
        </w:rPr>
      </w:pPr>
      <w:r>
        <w:rPr>
          <w:bCs/>
        </w:rPr>
        <w:t xml:space="preserve">Regardless of when </w:t>
      </w:r>
      <w:r w:rsidR="00B81932" w:rsidRPr="00B81932">
        <w:rPr>
          <w:bCs/>
          <w:i/>
        </w:rPr>
        <w:t>I. quamoclit</w:t>
      </w:r>
      <w:r w:rsidR="00B81932">
        <w:rPr>
          <w:bCs/>
        </w:rPr>
        <w:t xml:space="preserve"> </w:t>
      </w:r>
      <w:r>
        <w:rPr>
          <w:bCs/>
        </w:rPr>
        <w:t xml:space="preserve">arrived in India, </w:t>
      </w:r>
      <w:r w:rsidR="00B81932">
        <w:rPr>
          <w:bCs/>
        </w:rPr>
        <w:t xml:space="preserve">it was moved to Europe </w:t>
      </w:r>
      <w:r w:rsidR="00300990">
        <w:rPr>
          <w:bCs/>
        </w:rPr>
        <w:t>before 1556</w:t>
      </w:r>
      <w:r w:rsidR="00DC3874">
        <w:rPr>
          <w:bCs/>
        </w:rPr>
        <w:t>,</w:t>
      </w:r>
      <w:r w:rsidR="00300990">
        <w:rPr>
          <w:bCs/>
        </w:rPr>
        <w:t xml:space="preserve"> because </w:t>
      </w:r>
      <w:r w:rsidR="00341D02">
        <w:rPr>
          <w:bCs/>
        </w:rPr>
        <w:t xml:space="preserve">della Casa </w:t>
      </w:r>
      <w:r w:rsidR="00300990">
        <w:rPr>
          <w:bCs/>
        </w:rPr>
        <w:t>sent seeds to Camerarius</w:t>
      </w:r>
      <w:r w:rsidR="00A52075">
        <w:rPr>
          <w:bCs/>
        </w:rPr>
        <w:t xml:space="preserve"> from Florence before</w:t>
      </w:r>
      <w:r w:rsidR="00341D02">
        <w:rPr>
          <w:bCs/>
        </w:rPr>
        <w:t xml:space="preserve"> that year</w:t>
      </w:r>
      <w:r w:rsidR="00B81932">
        <w:rPr>
          <w:bCs/>
        </w:rPr>
        <w:t xml:space="preserve">. </w:t>
      </w:r>
      <w:r w:rsidR="00BF6144">
        <w:rPr>
          <w:bCs/>
        </w:rPr>
        <w:t>The next few records are from the 157</w:t>
      </w:r>
      <w:r w:rsidR="00341D02">
        <w:rPr>
          <w:bCs/>
        </w:rPr>
        <w:t xml:space="preserve">0s and 1580s </w:t>
      </w:r>
      <w:r w:rsidR="00237BBC">
        <w:rPr>
          <w:bCs/>
        </w:rPr>
        <w:t xml:space="preserve">– the </w:t>
      </w:r>
      <w:r w:rsidR="00082A7B">
        <w:rPr>
          <w:bCs/>
        </w:rPr>
        <w:t>illustration</w:t>
      </w:r>
      <w:r w:rsidR="00BF6144">
        <w:rPr>
          <w:bCs/>
        </w:rPr>
        <w:t xml:space="preserve"> by </w:t>
      </w:r>
      <w:r w:rsidR="00BF6144" w:rsidRPr="00BF6144">
        <w:rPr>
          <w:bCs/>
        </w:rPr>
        <w:t>Jacopo Ligozzi</w:t>
      </w:r>
      <w:r w:rsidR="00BF6144">
        <w:rPr>
          <w:bCs/>
        </w:rPr>
        <w:t xml:space="preserve"> </w:t>
      </w:r>
      <w:r w:rsidR="004D4AB0">
        <w:rPr>
          <w:bCs/>
        </w:rPr>
        <w:t xml:space="preserve">of Florence </w:t>
      </w:r>
      <w:r w:rsidR="00BF6144">
        <w:rPr>
          <w:bCs/>
        </w:rPr>
        <w:t xml:space="preserve">made between 1577 and </w:t>
      </w:r>
      <w:r w:rsidR="00BF6144" w:rsidRPr="00BF6144">
        <w:rPr>
          <w:bCs/>
        </w:rPr>
        <w:t>1587</w:t>
      </w:r>
      <w:r w:rsidR="002C34EC">
        <w:rPr>
          <w:bCs/>
        </w:rPr>
        <w:t xml:space="preserve">; </w:t>
      </w:r>
      <w:r w:rsidR="00BF6144">
        <w:rPr>
          <w:bCs/>
        </w:rPr>
        <w:t>Caesalpino</w:t>
      </w:r>
      <w:r w:rsidR="00341D02">
        <w:rPr>
          <w:bCs/>
        </w:rPr>
        <w:t xml:space="preserve"> </w:t>
      </w:r>
      <w:r w:rsidR="00127484">
        <w:rPr>
          <w:bCs/>
        </w:rPr>
        <w:t>ha</w:t>
      </w:r>
      <w:r w:rsidR="00F7746F">
        <w:rPr>
          <w:bCs/>
        </w:rPr>
        <w:t>d</w:t>
      </w:r>
      <w:r w:rsidR="00BF6144">
        <w:rPr>
          <w:bCs/>
        </w:rPr>
        <w:t xml:space="preserve"> it </w:t>
      </w:r>
      <w:r w:rsidR="00F7746F">
        <w:rPr>
          <w:bCs/>
        </w:rPr>
        <w:t>at</w:t>
      </w:r>
      <w:r w:rsidR="00BF6144">
        <w:rPr>
          <w:bCs/>
        </w:rPr>
        <w:t xml:space="preserve"> Pisa</w:t>
      </w:r>
      <w:r w:rsidR="00EB6BBC">
        <w:rPr>
          <w:bCs/>
        </w:rPr>
        <w:t xml:space="preserve"> by 1580</w:t>
      </w:r>
      <w:r w:rsidR="00BF6144">
        <w:rPr>
          <w:bCs/>
        </w:rPr>
        <w:t xml:space="preserve">; and the </w:t>
      </w:r>
      <w:r w:rsidR="002C34EC">
        <w:rPr>
          <w:bCs/>
        </w:rPr>
        <w:t xml:space="preserve">Aldrovandi </w:t>
      </w:r>
      <w:r w:rsidR="00BF6144">
        <w:rPr>
          <w:bCs/>
        </w:rPr>
        <w:t xml:space="preserve">specimen </w:t>
      </w:r>
      <w:r w:rsidR="00447A79">
        <w:rPr>
          <w:bCs/>
        </w:rPr>
        <w:t xml:space="preserve">in Bologna </w:t>
      </w:r>
      <w:r w:rsidR="00C520FC">
        <w:rPr>
          <w:bCs/>
        </w:rPr>
        <w:t>from seeds received</w:t>
      </w:r>
      <w:r w:rsidR="00BF6144">
        <w:rPr>
          <w:bCs/>
        </w:rPr>
        <w:t xml:space="preserve"> </w:t>
      </w:r>
      <w:r w:rsidR="005E304F">
        <w:rPr>
          <w:bCs/>
        </w:rPr>
        <w:t>in</w:t>
      </w:r>
      <w:r w:rsidR="00BF6144">
        <w:rPr>
          <w:bCs/>
        </w:rPr>
        <w:t xml:space="preserve"> </w:t>
      </w:r>
      <w:r w:rsidR="000A6291">
        <w:rPr>
          <w:bCs/>
        </w:rPr>
        <w:t>1583</w:t>
      </w:r>
      <w:r w:rsidR="00BF6144">
        <w:rPr>
          <w:bCs/>
        </w:rPr>
        <w:t xml:space="preserve">. </w:t>
      </w:r>
      <w:r w:rsidR="00CB4CB1">
        <w:rPr>
          <w:bCs/>
        </w:rPr>
        <w:t xml:space="preserve">There are no records that </w:t>
      </w:r>
      <w:r w:rsidR="008B6B66" w:rsidRPr="00C86852">
        <w:rPr>
          <w:bCs/>
        </w:rPr>
        <w:t>Hernández</w:t>
      </w:r>
      <w:r w:rsidR="008B6B66">
        <w:rPr>
          <w:bCs/>
        </w:rPr>
        <w:t xml:space="preserve"> brought </w:t>
      </w:r>
      <w:r w:rsidR="008B6B66" w:rsidRPr="008B6B66">
        <w:rPr>
          <w:bCs/>
          <w:i/>
        </w:rPr>
        <w:t>I. quamoclit</w:t>
      </w:r>
      <w:r w:rsidR="008B6B66">
        <w:rPr>
          <w:bCs/>
        </w:rPr>
        <w:t xml:space="preserve"> back from Mexico to Spain in 1577. </w:t>
      </w:r>
    </w:p>
    <w:p w:rsidR="00CC313E" w:rsidRDefault="00DD036B" w:rsidP="00BF6144">
      <w:pPr>
        <w:spacing w:after="0"/>
        <w:ind w:firstLine="720"/>
        <w:rPr>
          <w:bCs/>
        </w:rPr>
      </w:pPr>
      <w:r w:rsidRPr="00447A79">
        <w:rPr>
          <w:bCs/>
          <w:i/>
        </w:rPr>
        <w:t>Ipomoea quamoclit</w:t>
      </w:r>
      <w:r>
        <w:rPr>
          <w:bCs/>
        </w:rPr>
        <w:t xml:space="preserve"> was in Europe, perhaps in Seville (Colmeiro 1858:</w:t>
      </w:r>
      <w:r w:rsidRPr="00543C17">
        <w:rPr>
          <w:bCs/>
        </w:rPr>
        <w:t xml:space="preserve"> </w:t>
      </w:r>
      <w:r>
        <w:rPr>
          <w:bCs/>
        </w:rPr>
        <w:t xml:space="preserve">32, 131, 152, 165), but certainly in </w:t>
      </w:r>
      <w:r w:rsidRPr="0001424C">
        <w:rPr>
          <w:bCs/>
        </w:rPr>
        <w:t xml:space="preserve">Florence </w:t>
      </w:r>
      <w:r>
        <w:rPr>
          <w:bCs/>
        </w:rPr>
        <w:t xml:space="preserve">at </w:t>
      </w:r>
      <w:r w:rsidRPr="0001424C">
        <w:rPr>
          <w:bCs/>
        </w:rPr>
        <w:t xml:space="preserve">the </w:t>
      </w:r>
      <w:r>
        <w:rPr>
          <w:bCs/>
          <w:i/>
        </w:rPr>
        <w:t>Orto Botanico</w:t>
      </w:r>
      <w:r w:rsidRPr="00DC3874">
        <w:rPr>
          <w:bCs/>
        </w:rPr>
        <w:t xml:space="preserve"> </w:t>
      </w:r>
      <w:r>
        <w:rPr>
          <w:bCs/>
        </w:rPr>
        <w:t xml:space="preserve">before 1556, also </w:t>
      </w:r>
      <w:r w:rsidRPr="00DC3874">
        <w:rPr>
          <w:bCs/>
        </w:rPr>
        <w:t>in</w:t>
      </w:r>
      <w:r>
        <w:rPr>
          <w:bCs/>
        </w:rPr>
        <w:t xml:space="preserve"> Germany before 1556, </w:t>
      </w:r>
      <w:r w:rsidR="00473BD2">
        <w:rPr>
          <w:bCs/>
        </w:rPr>
        <w:t xml:space="preserve">then </w:t>
      </w:r>
      <w:r>
        <w:rPr>
          <w:bCs/>
        </w:rPr>
        <w:t xml:space="preserve">in Pisa </w:t>
      </w:r>
      <w:r w:rsidR="00865282">
        <w:rPr>
          <w:bCs/>
        </w:rPr>
        <w:t xml:space="preserve">by 1580 </w:t>
      </w:r>
      <w:r>
        <w:rPr>
          <w:bCs/>
        </w:rPr>
        <w:t xml:space="preserve">and Bologna by 1583. </w:t>
      </w:r>
      <w:r w:rsidR="008B6B66">
        <w:rPr>
          <w:bCs/>
        </w:rPr>
        <w:t xml:space="preserve">Thus, </w:t>
      </w:r>
      <w:r w:rsidR="00C106B9" w:rsidRPr="008B6B66">
        <w:rPr>
          <w:bCs/>
          <w:i/>
        </w:rPr>
        <w:t>I. quamoclit</w:t>
      </w:r>
      <w:r w:rsidR="00C106B9">
        <w:rPr>
          <w:bCs/>
        </w:rPr>
        <w:t xml:space="preserve"> </w:t>
      </w:r>
      <w:r w:rsidR="008B6B66">
        <w:rPr>
          <w:bCs/>
        </w:rPr>
        <w:t>w</w:t>
      </w:r>
      <w:r w:rsidR="00C106B9">
        <w:rPr>
          <w:bCs/>
        </w:rPr>
        <w:t>as</w:t>
      </w:r>
      <w:r w:rsidR="008B6B66">
        <w:rPr>
          <w:bCs/>
        </w:rPr>
        <w:t xml:space="preserve"> in Europe </w:t>
      </w:r>
      <w:r w:rsidR="00FC7807">
        <w:rPr>
          <w:bCs/>
        </w:rPr>
        <w:t>at the most</w:t>
      </w:r>
      <w:r w:rsidR="00C16E89">
        <w:rPr>
          <w:bCs/>
        </w:rPr>
        <w:t xml:space="preserve"> </w:t>
      </w:r>
      <w:r w:rsidR="0095248F">
        <w:rPr>
          <w:bCs/>
        </w:rPr>
        <w:t>64</w:t>
      </w:r>
      <w:r w:rsidR="00CC313E">
        <w:rPr>
          <w:bCs/>
        </w:rPr>
        <w:t xml:space="preserve"> years</w:t>
      </w:r>
      <w:r w:rsidR="00C16E89">
        <w:rPr>
          <w:bCs/>
        </w:rPr>
        <w:t xml:space="preserve"> after the Americas were </w:t>
      </w:r>
      <w:r w:rsidR="00432FD2">
        <w:rPr>
          <w:bCs/>
        </w:rPr>
        <w:t>discovered</w:t>
      </w:r>
      <w:r w:rsidR="00C16E89">
        <w:rPr>
          <w:bCs/>
        </w:rPr>
        <w:t>.</w:t>
      </w:r>
      <w:r w:rsidR="0091442E">
        <w:rPr>
          <w:bCs/>
        </w:rPr>
        <w:t xml:space="preserve"> </w:t>
      </w:r>
      <w:r w:rsidR="00CC313E">
        <w:rPr>
          <w:bCs/>
        </w:rPr>
        <w:t xml:space="preserve">A more specific dating of when </w:t>
      </w:r>
      <w:r w:rsidR="00CC313E" w:rsidRPr="00CC313E">
        <w:rPr>
          <w:bCs/>
          <w:i/>
        </w:rPr>
        <w:t>I. quamoclit</w:t>
      </w:r>
      <w:r w:rsidR="00CC313E">
        <w:rPr>
          <w:bCs/>
        </w:rPr>
        <w:t xml:space="preserve"> arrived in either Europe or India is not currently possible. </w:t>
      </w:r>
      <w:r w:rsidR="00357066">
        <w:rPr>
          <w:bCs/>
        </w:rPr>
        <w:t>N</w:t>
      </w:r>
      <w:r w:rsidR="00C12FF1">
        <w:rPr>
          <w:bCs/>
        </w:rPr>
        <w:t>o</w:t>
      </w:r>
      <w:r w:rsidR="00357066">
        <w:rPr>
          <w:bCs/>
        </w:rPr>
        <w:t xml:space="preserve">r is it </w:t>
      </w:r>
      <w:r w:rsidR="002C40B7">
        <w:rPr>
          <w:bCs/>
        </w:rPr>
        <w:t xml:space="preserve">feasible </w:t>
      </w:r>
      <w:r w:rsidR="00357066">
        <w:rPr>
          <w:bCs/>
        </w:rPr>
        <w:t>to determine which country actually first imported it</w:t>
      </w:r>
      <w:r w:rsidR="002A57B4">
        <w:rPr>
          <w:bCs/>
        </w:rPr>
        <w:t>, although the preponderance of records came from Italy</w:t>
      </w:r>
      <w:r w:rsidR="00357066">
        <w:rPr>
          <w:bCs/>
        </w:rPr>
        <w:t xml:space="preserve">. </w:t>
      </w:r>
      <w:r w:rsidR="00CC313E">
        <w:rPr>
          <w:bCs/>
        </w:rPr>
        <w:t xml:space="preserve">There were literally hundreds of ships </w:t>
      </w:r>
      <w:r w:rsidR="00E71880">
        <w:rPr>
          <w:bCs/>
        </w:rPr>
        <w:t>travel</w:t>
      </w:r>
      <w:r w:rsidR="00CC313E">
        <w:rPr>
          <w:bCs/>
        </w:rPr>
        <w:t xml:space="preserve">ing </w:t>
      </w:r>
      <w:r w:rsidR="00745D36">
        <w:rPr>
          <w:bCs/>
        </w:rPr>
        <w:t xml:space="preserve">between </w:t>
      </w:r>
      <w:r w:rsidR="00E71880">
        <w:rPr>
          <w:bCs/>
        </w:rPr>
        <w:t>Europe, the Americas, and Asia</w:t>
      </w:r>
      <w:r w:rsidR="00357066">
        <w:rPr>
          <w:bCs/>
        </w:rPr>
        <w:t xml:space="preserve"> </w:t>
      </w:r>
      <w:r w:rsidR="00CC313E">
        <w:rPr>
          <w:bCs/>
        </w:rPr>
        <w:t xml:space="preserve">during the late 1400s and </w:t>
      </w:r>
      <w:r w:rsidR="00C12FF1">
        <w:rPr>
          <w:bCs/>
        </w:rPr>
        <w:t xml:space="preserve">early </w:t>
      </w:r>
      <w:r w:rsidR="00CC313E">
        <w:rPr>
          <w:bCs/>
        </w:rPr>
        <w:t xml:space="preserve">1500s (cf. </w:t>
      </w:r>
      <w:r w:rsidR="00DC5102">
        <w:rPr>
          <w:bCs/>
        </w:rPr>
        <w:t>Morison 1974:</w:t>
      </w:r>
      <w:r w:rsidR="00DC5102" w:rsidRPr="00745D36">
        <w:rPr>
          <w:bCs/>
        </w:rPr>
        <w:t>184-209</w:t>
      </w:r>
      <w:r w:rsidR="00DC5102">
        <w:rPr>
          <w:bCs/>
        </w:rPr>
        <w:t xml:space="preserve">, </w:t>
      </w:r>
      <w:r w:rsidR="002A57B4">
        <w:rPr>
          <w:bCs/>
        </w:rPr>
        <w:t>Gerbi 1985,</w:t>
      </w:r>
      <w:r w:rsidR="00D52CC2">
        <w:rPr>
          <w:bCs/>
        </w:rPr>
        <w:t xml:space="preserve"> </w:t>
      </w:r>
      <w:r w:rsidR="00BE188E">
        <w:rPr>
          <w:bCs/>
        </w:rPr>
        <w:t>Subrahmanyam</w:t>
      </w:r>
      <w:r w:rsidR="00BE188E" w:rsidRPr="00BE188E">
        <w:rPr>
          <w:bCs/>
        </w:rPr>
        <w:t xml:space="preserve"> 2012</w:t>
      </w:r>
      <w:r w:rsidR="00BE188E">
        <w:rPr>
          <w:bCs/>
        </w:rPr>
        <w:t>:65</w:t>
      </w:r>
      <w:r w:rsidR="00745D36">
        <w:rPr>
          <w:bCs/>
        </w:rPr>
        <w:t xml:space="preserve">). </w:t>
      </w:r>
      <w:r w:rsidR="006818C1">
        <w:rPr>
          <w:bCs/>
        </w:rPr>
        <w:t>American</w:t>
      </w:r>
      <w:r w:rsidR="0065315E">
        <w:rPr>
          <w:bCs/>
        </w:rPr>
        <w:t xml:space="preserve"> voyages were controlled from </w:t>
      </w:r>
      <w:r w:rsidR="0065315E" w:rsidRPr="0065315E">
        <w:rPr>
          <w:bCs/>
          <w:iCs/>
        </w:rPr>
        <w:t>Seville (</w:t>
      </w:r>
      <w:r w:rsidR="006818C1">
        <w:rPr>
          <w:bCs/>
          <w:iCs/>
        </w:rPr>
        <w:t>Allen 1997:411</w:t>
      </w:r>
      <w:r w:rsidR="0065315E" w:rsidRPr="0065315E">
        <w:rPr>
          <w:bCs/>
          <w:iCs/>
        </w:rPr>
        <w:t>)</w:t>
      </w:r>
      <w:r w:rsidR="0067071F">
        <w:rPr>
          <w:bCs/>
          <w:iCs/>
        </w:rPr>
        <w:t xml:space="preserve">; </w:t>
      </w:r>
      <w:r w:rsidR="0066195F">
        <w:rPr>
          <w:bCs/>
          <w:iCs/>
        </w:rPr>
        <w:t>Asian</w:t>
      </w:r>
      <w:r w:rsidR="0016696D">
        <w:rPr>
          <w:bCs/>
          <w:iCs/>
        </w:rPr>
        <w:t xml:space="preserve"> trips</w:t>
      </w:r>
      <w:r w:rsidR="0066195F">
        <w:rPr>
          <w:bCs/>
          <w:iCs/>
        </w:rPr>
        <w:t xml:space="preserve"> </w:t>
      </w:r>
      <w:r w:rsidR="0016696D">
        <w:rPr>
          <w:bCs/>
          <w:iCs/>
        </w:rPr>
        <w:t xml:space="preserve">from </w:t>
      </w:r>
      <w:r w:rsidR="00A55F5C" w:rsidRPr="0065315E">
        <w:rPr>
          <w:bCs/>
          <w:iCs/>
        </w:rPr>
        <w:t>Seville</w:t>
      </w:r>
      <w:r w:rsidR="00A55F5C">
        <w:rPr>
          <w:bCs/>
          <w:iCs/>
        </w:rPr>
        <w:t xml:space="preserve"> and </w:t>
      </w:r>
      <w:r w:rsidR="0016696D">
        <w:rPr>
          <w:bCs/>
          <w:iCs/>
        </w:rPr>
        <w:lastRenderedPageBreak/>
        <w:t>Lisbon</w:t>
      </w:r>
      <w:r w:rsidR="0065315E" w:rsidRPr="0065315E">
        <w:rPr>
          <w:bCs/>
          <w:iCs/>
        </w:rPr>
        <w:t>.</w:t>
      </w:r>
      <w:r w:rsidR="0065315E">
        <w:rPr>
          <w:bCs/>
          <w:iCs/>
        </w:rPr>
        <w:t xml:space="preserve"> </w:t>
      </w:r>
      <w:r w:rsidR="000F28A5">
        <w:rPr>
          <w:bCs/>
        </w:rPr>
        <w:t>Among the</w:t>
      </w:r>
      <w:r w:rsidR="00C106B9">
        <w:rPr>
          <w:bCs/>
        </w:rPr>
        <w:t xml:space="preserve"> </w:t>
      </w:r>
      <w:r w:rsidR="000F28A5">
        <w:rPr>
          <w:bCs/>
        </w:rPr>
        <w:t>mariner</w:t>
      </w:r>
      <w:r w:rsidR="00C106B9">
        <w:rPr>
          <w:bCs/>
        </w:rPr>
        <w:t>s were Italians, Spanish</w:t>
      </w:r>
      <w:r w:rsidR="001A4FF7">
        <w:rPr>
          <w:bCs/>
        </w:rPr>
        <w:t>,</w:t>
      </w:r>
      <w:r w:rsidR="00C106B9">
        <w:rPr>
          <w:bCs/>
        </w:rPr>
        <w:t xml:space="preserve"> and Portuguese. </w:t>
      </w:r>
      <w:r w:rsidR="004B3CA7">
        <w:rPr>
          <w:bCs/>
        </w:rPr>
        <w:t>Numerous</w:t>
      </w:r>
      <w:r w:rsidR="00C106B9">
        <w:rPr>
          <w:bCs/>
        </w:rPr>
        <w:t xml:space="preserve"> individuals could have returned the seeds of </w:t>
      </w:r>
      <w:r w:rsidR="00C106B9" w:rsidRPr="008B6B66">
        <w:rPr>
          <w:bCs/>
          <w:i/>
        </w:rPr>
        <w:t>I. quamoclit</w:t>
      </w:r>
      <w:r w:rsidR="00C106B9" w:rsidRPr="00C106B9">
        <w:rPr>
          <w:bCs/>
        </w:rPr>
        <w:t xml:space="preserve"> to Europe</w:t>
      </w:r>
      <w:r w:rsidR="00C106B9">
        <w:rPr>
          <w:bCs/>
        </w:rPr>
        <w:t xml:space="preserve"> from either direction, and the species </w:t>
      </w:r>
      <w:r w:rsidR="00521D75">
        <w:rPr>
          <w:bCs/>
        </w:rPr>
        <w:t>was perhaps</w:t>
      </w:r>
      <w:r w:rsidR="00C106B9">
        <w:rPr>
          <w:bCs/>
        </w:rPr>
        <w:t xml:space="preserve"> introduced several times</w:t>
      </w:r>
      <w:r w:rsidR="00E71880">
        <w:rPr>
          <w:bCs/>
        </w:rPr>
        <w:t xml:space="preserve"> as happened later</w:t>
      </w:r>
      <w:r w:rsidR="00C106B9" w:rsidRPr="00C106B9">
        <w:rPr>
          <w:bCs/>
        </w:rPr>
        <w:t>.</w:t>
      </w:r>
      <w:r w:rsidR="00357066">
        <w:rPr>
          <w:bCs/>
        </w:rPr>
        <w:t xml:space="preserve"> </w:t>
      </w:r>
      <w:r w:rsidR="00E0155B">
        <w:rPr>
          <w:bCs/>
        </w:rPr>
        <w:t>Miller (173</w:t>
      </w:r>
      <w:r w:rsidR="000A19CE">
        <w:rPr>
          <w:bCs/>
        </w:rPr>
        <w:t>5</w:t>
      </w:r>
      <w:r w:rsidR="00E0155B">
        <w:rPr>
          <w:bCs/>
        </w:rPr>
        <w:t>)</w:t>
      </w:r>
      <w:r w:rsidR="00E71880">
        <w:rPr>
          <w:bCs/>
        </w:rPr>
        <w:t>, for example,</w:t>
      </w:r>
      <w:r w:rsidR="00E0155B">
        <w:rPr>
          <w:bCs/>
        </w:rPr>
        <w:t xml:space="preserve"> said seeds were </w:t>
      </w:r>
      <w:r w:rsidR="000A19CE">
        <w:rPr>
          <w:bCs/>
        </w:rPr>
        <w:t xml:space="preserve">generally </w:t>
      </w:r>
      <w:r w:rsidR="00E0155B">
        <w:rPr>
          <w:bCs/>
        </w:rPr>
        <w:t xml:space="preserve">imported each </w:t>
      </w:r>
      <w:r w:rsidR="000A19CE">
        <w:rPr>
          <w:bCs/>
        </w:rPr>
        <w:t>spring</w:t>
      </w:r>
      <w:r w:rsidR="00E0155B">
        <w:rPr>
          <w:bCs/>
        </w:rPr>
        <w:t xml:space="preserve"> from the Caribbean.</w:t>
      </w:r>
    </w:p>
    <w:p w:rsidR="00451B40" w:rsidRDefault="0044649F" w:rsidP="00432FD2">
      <w:pPr>
        <w:spacing w:after="0"/>
        <w:ind w:firstLine="720"/>
        <w:rPr>
          <w:bCs/>
        </w:rPr>
      </w:pPr>
      <w:r>
        <w:rPr>
          <w:bCs/>
        </w:rPr>
        <w:t>The plants from both America and India were moved</w:t>
      </w:r>
      <w:r w:rsidR="00C92ABB">
        <w:rPr>
          <w:bCs/>
        </w:rPr>
        <w:t xml:space="preserve"> because of their medical uses; t</w:t>
      </w:r>
      <w:r w:rsidR="006237A1">
        <w:rPr>
          <w:bCs/>
        </w:rPr>
        <w:t xml:space="preserve">he first people to write about the </w:t>
      </w:r>
      <w:r w:rsidR="008D2059">
        <w:rPr>
          <w:bCs/>
        </w:rPr>
        <w:t>vines</w:t>
      </w:r>
      <w:r w:rsidR="006237A1">
        <w:rPr>
          <w:bCs/>
        </w:rPr>
        <w:t xml:space="preserve"> were all physicians</w:t>
      </w:r>
      <w:r w:rsidR="00237BBC">
        <w:rPr>
          <w:bCs/>
        </w:rPr>
        <w:t xml:space="preserve"> or pharmacists</w:t>
      </w:r>
      <w:r w:rsidR="006237A1">
        <w:rPr>
          <w:bCs/>
        </w:rPr>
        <w:t xml:space="preserve"> -- </w:t>
      </w:r>
      <w:r>
        <w:rPr>
          <w:bCs/>
        </w:rPr>
        <w:t xml:space="preserve">Caesalpino, Camerarius, </w:t>
      </w:r>
      <w:r w:rsidR="008D2059">
        <w:rPr>
          <w:bCs/>
        </w:rPr>
        <w:t>Clusius</w:t>
      </w:r>
      <w:r w:rsidR="00237BBC">
        <w:rPr>
          <w:bCs/>
        </w:rPr>
        <w:t>, and Pona</w:t>
      </w:r>
      <w:r w:rsidR="006237A1">
        <w:rPr>
          <w:bCs/>
        </w:rPr>
        <w:t>.</w:t>
      </w:r>
      <w:r w:rsidR="00432FD2">
        <w:rPr>
          <w:bCs/>
        </w:rPr>
        <w:t xml:space="preserve"> </w:t>
      </w:r>
      <w:r>
        <w:rPr>
          <w:bCs/>
        </w:rPr>
        <w:t>As scholars</w:t>
      </w:r>
      <w:r w:rsidR="00DC5102">
        <w:rPr>
          <w:bCs/>
        </w:rPr>
        <w:t xml:space="preserve"> and clerics</w:t>
      </w:r>
      <w:r>
        <w:rPr>
          <w:bCs/>
        </w:rPr>
        <w:t xml:space="preserve"> traded seeds and information </w:t>
      </w:r>
      <w:r w:rsidR="00E71880">
        <w:rPr>
          <w:bCs/>
        </w:rPr>
        <w:t>between</w:t>
      </w:r>
      <w:r>
        <w:rPr>
          <w:bCs/>
        </w:rPr>
        <w:t xml:space="preserve"> the </w:t>
      </w:r>
      <w:r w:rsidR="00E71880">
        <w:rPr>
          <w:bCs/>
        </w:rPr>
        <w:t>middle</w:t>
      </w:r>
      <w:r>
        <w:rPr>
          <w:bCs/>
        </w:rPr>
        <w:t xml:space="preserve"> 1500s and early 1600s, the species was more widely distributed in Europe.</w:t>
      </w:r>
      <w:r w:rsidR="004B3A39">
        <w:rPr>
          <w:bCs/>
        </w:rPr>
        <w:t xml:space="preserve"> </w:t>
      </w:r>
      <w:r w:rsidR="00432FD2">
        <w:rPr>
          <w:bCs/>
        </w:rPr>
        <w:t>T</w:t>
      </w:r>
      <w:r w:rsidR="004B3A39">
        <w:rPr>
          <w:bCs/>
        </w:rPr>
        <w:t xml:space="preserve">he over-riding interest in the vines was as a </w:t>
      </w:r>
      <w:r w:rsidR="00602D51">
        <w:rPr>
          <w:bCs/>
        </w:rPr>
        <w:t>medicine until well into the 1600s and 1700s.</w:t>
      </w:r>
    </w:p>
    <w:p w:rsidR="00602D51" w:rsidRDefault="00602D51" w:rsidP="005F3CD3">
      <w:pPr>
        <w:spacing w:after="0"/>
        <w:ind w:firstLine="720"/>
        <w:rPr>
          <w:bCs/>
        </w:rPr>
      </w:pPr>
      <w:r>
        <w:rPr>
          <w:bCs/>
        </w:rPr>
        <w:t xml:space="preserve">How </w:t>
      </w:r>
      <w:r w:rsidRPr="00137532">
        <w:rPr>
          <w:bCs/>
          <w:i/>
        </w:rPr>
        <w:t>Quamoclit</w:t>
      </w:r>
      <w:r>
        <w:rPr>
          <w:bCs/>
        </w:rPr>
        <w:t xml:space="preserve"> came to be applied to both a tree and a </w:t>
      </w:r>
      <w:r w:rsidR="00F23961">
        <w:rPr>
          <w:bCs/>
        </w:rPr>
        <w:t>vine is un</w:t>
      </w:r>
      <w:r w:rsidR="00A55F5C">
        <w:rPr>
          <w:bCs/>
        </w:rPr>
        <w:t>certain</w:t>
      </w:r>
      <w:r>
        <w:rPr>
          <w:bCs/>
        </w:rPr>
        <w:t xml:space="preserve">. </w:t>
      </w:r>
      <w:r w:rsidR="005F3CD3" w:rsidRPr="002247F7">
        <w:rPr>
          <w:bCs/>
          <w:i/>
        </w:rPr>
        <w:t>Quamoclit</w:t>
      </w:r>
      <w:r w:rsidR="005F3CD3">
        <w:rPr>
          <w:bCs/>
        </w:rPr>
        <w:t xml:space="preserve"> was </w:t>
      </w:r>
      <w:r w:rsidR="00A47368">
        <w:rPr>
          <w:bCs/>
        </w:rPr>
        <w:t>apparently</w:t>
      </w:r>
      <w:r>
        <w:rPr>
          <w:bCs/>
        </w:rPr>
        <w:t xml:space="preserve"> being applied to the vine</w:t>
      </w:r>
      <w:r w:rsidR="005F3CD3">
        <w:rPr>
          <w:bCs/>
        </w:rPr>
        <w:t xml:space="preserve"> </w:t>
      </w:r>
      <w:r w:rsidR="002247F7">
        <w:rPr>
          <w:bCs/>
        </w:rPr>
        <w:t xml:space="preserve">in Europe </w:t>
      </w:r>
      <w:r w:rsidR="00964055">
        <w:rPr>
          <w:bCs/>
        </w:rPr>
        <w:t xml:space="preserve">before </w:t>
      </w:r>
      <w:r w:rsidR="00964055" w:rsidRPr="00C86852">
        <w:rPr>
          <w:bCs/>
        </w:rPr>
        <w:t>Hernández</w:t>
      </w:r>
      <w:r w:rsidR="004563C7">
        <w:rPr>
          <w:bCs/>
        </w:rPr>
        <w:t>’</w:t>
      </w:r>
      <w:r w:rsidR="00964055">
        <w:rPr>
          <w:bCs/>
        </w:rPr>
        <w:t xml:space="preserve">s records </w:t>
      </w:r>
      <w:r w:rsidR="002247F7">
        <w:rPr>
          <w:bCs/>
        </w:rPr>
        <w:t>of</w:t>
      </w:r>
      <w:r w:rsidR="00964055">
        <w:rPr>
          <w:bCs/>
        </w:rPr>
        <w:t xml:space="preserve"> </w:t>
      </w:r>
      <w:r w:rsidR="002247F7">
        <w:rPr>
          <w:bCs/>
        </w:rPr>
        <w:t xml:space="preserve">it for a tree arrived there in </w:t>
      </w:r>
      <w:r w:rsidR="00964055">
        <w:rPr>
          <w:bCs/>
        </w:rPr>
        <w:t>1577</w:t>
      </w:r>
      <w:r>
        <w:rPr>
          <w:bCs/>
        </w:rPr>
        <w:t xml:space="preserve">. Possibly there was a mix-up in </w:t>
      </w:r>
      <w:r w:rsidRPr="00C86852">
        <w:rPr>
          <w:bCs/>
        </w:rPr>
        <w:t>Hernández</w:t>
      </w:r>
      <w:r w:rsidR="004563C7">
        <w:rPr>
          <w:bCs/>
        </w:rPr>
        <w:t>’</w:t>
      </w:r>
      <w:r>
        <w:rPr>
          <w:bCs/>
        </w:rPr>
        <w:t xml:space="preserve">s </w:t>
      </w:r>
      <w:r w:rsidR="00F23961">
        <w:rPr>
          <w:bCs/>
        </w:rPr>
        <w:t>manuscript</w:t>
      </w:r>
      <w:r w:rsidR="00DB0387">
        <w:rPr>
          <w:bCs/>
        </w:rPr>
        <w:t>s</w:t>
      </w:r>
      <w:r>
        <w:rPr>
          <w:bCs/>
        </w:rPr>
        <w:t xml:space="preserve"> from 1577 creat</w:t>
      </w:r>
      <w:r w:rsidR="00F23961">
        <w:rPr>
          <w:bCs/>
        </w:rPr>
        <w:t>ing</w:t>
      </w:r>
      <w:r>
        <w:rPr>
          <w:bCs/>
        </w:rPr>
        <w:t xml:space="preserve"> that </w:t>
      </w:r>
      <w:r w:rsidR="00F23961">
        <w:rPr>
          <w:bCs/>
        </w:rPr>
        <w:t>situation</w:t>
      </w:r>
      <w:r w:rsidR="005F3CD3">
        <w:rPr>
          <w:bCs/>
        </w:rPr>
        <w:t>,</w:t>
      </w:r>
      <w:r>
        <w:rPr>
          <w:bCs/>
        </w:rPr>
        <w:t xml:space="preserve"> </w:t>
      </w:r>
      <w:r w:rsidR="00137532">
        <w:rPr>
          <w:bCs/>
        </w:rPr>
        <w:t>but</w:t>
      </w:r>
      <w:r>
        <w:rPr>
          <w:bCs/>
        </w:rPr>
        <w:t xml:space="preserve"> </w:t>
      </w:r>
      <w:r w:rsidR="00137532">
        <w:rPr>
          <w:bCs/>
        </w:rPr>
        <w:t>more likely is</w:t>
      </w:r>
      <w:r w:rsidR="005F3CD3">
        <w:rPr>
          <w:bCs/>
        </w:rPr>
        <w:t xml:space="preserve"> that</w:t>
      </w:r>
      <w:r>
        <w:rPr>
          <w:bCs/>
        </w:rPr>
        <w:t xml:space="preserve"> the Aztecs applied the same word to both </w:t>
      </w:r>
      <w:r w:rsidRPr="00602D51">
        <w:rPr>
          <w:bCs/>
          <w:i/>
        </w:rPr>
        <w:t>Ipomoea</w:t>
      </w:r>
      <w:r>
        <w:rPr>
          <w:bCs/>
        </w:rPr>
        <w:t xml:space="preserve"> and </w:t>
      </w:r>
      <w:r w:rsidRPr="00602D51">
        <w:rPr>
          <w:bCs/>
          <w:i/>
        </w:rPr>
        <w:t>Pithecellobium</w:t>
      </w:r>
      <w:r>
        <w:rPr>
          <w:bCs/>
        </w:rPr>
        <w:t xml:space="preserve">. Such mixing of completely distinct organisms under the same </w:t>
      </w:r>
      <w:r w:rsidR="00691349">
        <w:rPr>
          <w:bCs/>
        </w:rPr>
        <w:t>folk</w:t>
      </w:r>
      <w:r>
        <w:rPr>
          <w:bCs/>
        </w:rPr>
        <w:t xml:space="preserve"> name is widespread among indigenous groups even though it </w:t>
      </w:r>
      <w:r w:rsidR="00C520FC">
        <w:rPr>
          <w:bCs/>
        </w:rPr>
        <w:t>may appear</w:t>
      </w:r>
      <w:r>
        <w:rPr>
          <w:bCs/>
        </w:rPr>
        <w:t xml:space="preserve"> odd to people </w:t>
      </w:r>
      <w:r w:rsidR="005F3CD3">
        <w:rPr>
          <w:bCs/>
        </w:rPr>
        <w:t>steeped</w:t>
      </w:r>
      <w:r>
        <w:rPr>
          <w:bCs/>
        </w:rPr>
        <w:t xml:space="preserve"> in Western European </w:t>
      </w:r>
      <w:r w:rsidR="00AF0DD0">
        <w:rPr>
          <w:bCs/>
        </w:rPr>
        <w:t xml:space="preserve">scientific </w:t>
      </w:r>
      <w:r>
        <w:rPr>
          <w:bCs/>
        </w:rPr>
        <w:t xml:space="preserve">traditions. Even those </w:t>
      </w:r>
      <w:r w:rsidR="00432FD2">
        <w:rPr>
          <w:bCs/>
        </w:rPr>
        <w:t>with</w:t>
      </w:r>
      <w:r>
        <w:rPr>
          <w:bCs/>
        </w:rPr>
        <w:t xml:space="preserve"> Europe</w:t>
      </w:r>
      <w:r w:rsidR="005F3CD3">
        <w:rPr>
          <w:bCs/>
        </w:rPr>
        <w:t xml:space="preserve">an </w:t>
      </w:r>
      <w:r w:rsidR="00676842">
        <w:rPr>
          <w:bCs/>
        </w:rPr>
        <w:t>views</w:t>
      </w:r>
      <w:r>
        <w:rPr>
          <w:bCs/>
        </w:rPr>
        <w:t xml:space="preserve"> </w:t>
      </w:r>
      <w:r w:rsidR="000F28A5">
        <w:rPr>
          <w:bCs/>
        </w:rPr>
        <w:t>practice</w:t>
      </w:r>
      <w:r>
        <w:rPr>
          <w:bCs/>
        </w:rPr>
        <w:t xml:space="preserve"> such </w:t>
      </w:r>
      <w:r w:rsidR="005F3CD3">
        <w:rPr>
          <w:bCs/>
        </w:rPr>
        <w:t xml:space="preserve">classification, as shown by the </w:t>
      </w:r>
      <w:r w:rsidR="00A47368">
        <w:rPr>
          <w:bCs/>
        </w:rPr>
        <w:t>diversity</w:t>
      </w:r>
      <w:r w:rsidR="005F3CD3">
        <w:rPr>
          <w:bCs/>
        </w:rPr>
        <w:t xml:space="preserve"> of plants </w:t>
      </w:r>
      <w:r w:rsidR="00B00B84">
        <w:rPr>
          <w:bCs/>
        </w:rPr>
        <w:t>with</w:t>
      </w:r>
      <w:r w:rsidR="005F3CD3">
        <w:rPr>
          <w:bCs/>
        </w:rPr>
        <w:t xml:space="preserve"> the name </w:t>
      </w:r>
      <w:r w:rsidR="004563C7">
        <w:rPr>
          <w:bCs/>
        </w:rPr>
        <w:t>“</w:t>
      </w:r>
      <w:r w:rsidR="005F3CD3">
        <w:rPr>
          <w:bCs/>
        </w:rPr>
        <w:t>apple.</w:t>
      </w:r>
      <w:r w:rsidR="004563C7">
        <w:rPr>
          <w:bCs/>
        </w:rPr>
        <w:t>”</w:t>
      </w:r>
    </w:p>
    <w:p w:rsidR="00D63070" w:rsidRDefault="000F28A5" w:rsidP="005F3CD3">
      <w:pPr>
        <w:spacing w:after="0"/>
        <w:ind w:firstLine="720"/>
        <w:rPr>
          <w:bCs/>
        </w:rPr>
      </w:pPr>
      <w:r>
        <w:rPr>
          <w:bCs/>
        </w:rPr>
        <w:t>I</w:t>
      </w:r>
      <w:r w:rsidR="00D63070">
        <w:rPr>
          <w:bCs/>
        </w:rPr>
        <w:t xml:space="preserve">t </w:t>
      </w:r>
      <w:r>
        <w:rPr>
          <w:bCs/>
        </w:rPr>
        <w:t xml:space="preserve">cannot </w:t>
      </w:r>
      <w:r w:rsidR="00D63070">
        <w:rPr>
          <w:bCs/>
        </w:rPr>
        <w:t xml:space="preserve">be established whether </w:t>
      </w:r>
      <w:r w:rsidR="00D63070" w:rsidRPr="002247F7">
        <w:rPr>
          <w:bCs/>
          <w:i/>
        </w:rPr>
        <w:t>Quamoclit</w:t>
      </w:r>
      <w:r w:rsidR="00D63070">
        <w:rPr>
          <w:bCs/>
        </w:rPr>
        <w:t xml:space="preserve"> was first brought into Europe from </w:t>
      </w:r>
      <w:r w:rsidR="002247F7">
        <w:rPr>
          <w:bCs/>
        </w:rPr>
        <w:t>the Americas</w:t>
      </w:r>
      <w:r w:rsidR="00D63070">
        <w:rPr>
          <w:bCs/>
        </w:rPr>
        <w:t xml:space="preserve"> or from India. </w:t>
      </w:r>
      <w:r w:rsidR="00AC46FB" w:rsidRPr="00AC46FB">
        <w:rPr>
          <w:bCs/>
          <w:i/>
        </w:rPr>
        <w:t>Ipomoea quamoclit</w:t>
      </w:r>
      <w:r w:rsidR="00D63070">
        <w:rPr>
          <w:bCs/>
        </w:rPr>
        <w:t xml:space="preserve"> w</w:t>
      </w:r>
      <w:r w:rsidR="00AC46FB">
        <w:rPr>
          <w:bCs/>
        </w:rPr>
        <w:t>as</w:t>
      </w:r>
      <w:r w:rsidR="00D63070">
        <w:rPr>
          <w:bCs/>
        </w:rPr>
        <w:t xml:space="preserve"> </w:t>
      </w:r>
      <w:r w:rsidR="00AC46FB">
        <w:rPr>
          <w:bCs/>
        </w:rPr>
        <w:t>certainly</w:t>
      </w:r>
      <w:r w:rsidR="00D63070">
        <w:rPr>
          <w:bCs/>
        </w:rPr>
        <w:t xml:space="preserve"> in </w:t>
      </w:r>
      <w:r w:rsidR="00AC46FB">
        <w:rPr>
          <w:bCs/>
        </w:rPr>
        <w:t xml:space="preserve">both </w:t>
      </w:r>
      <w:r w:rsidR="00D63070">
        <w:rPr>
          <w:bCs/>
        </w:rPr>
        <w:t>Florenc</w:t>
      </w:r>
      <w:r w:rsidR="00653173">
        <w:rPr>
          <w:bCs/>
        </w:rPr>
        <w:t>e</w:t>
      </w:r>
      <w:r w:rsidR="00676842">
        <w:rPr>
          <w:bCs/>
        </w:rPr>
        <w:t xml:space="preserve"> and Germany</w:t>
      </w:r>
      <w:r w:rsidR="00653173">
        <w:rPr>
          <w:bCs/>
        </w:rPr>
        <w:t xml:space="preserve"> before 1556</w:t>
      </w:r>
      <w:r w:rsidR="00D63070">
        <w:rPr>
          <w:bCs/>
        </w:rPr>
        <w:t xml:space="preserve">. It is likely that the name and plants arrived in India </w:t>
      </w:r>
      <w:r w:rsidR="00EB1327">
        <w:rPr>
          <w:bCs/>
        </w:rPr>
        <w:t xml:space="preserve">in the 1500s </w:t>
      </w:r>
      <w:r w:rsidR="00D63070">
        <w:rPr>
          <w:bCs/>
        </w:rPr>
        <w:t>with the Portuguese.</w:t>
      </w:r>
    </w:p>
    <w:p w:rsidR="005F3CD3" w:rsidRPr="001126CA" w:rsidRDefault="005F3CD3" w:rsidP="00D824F5">
      <w:pPr>
        <w:spacing w:after="0"/>
        <w:ind w:firstLine="720"/>
        <w:rPr>
          <w:bCs/>
        </w:rPr>
      </w:pPr>
      <w:r>
        <w:rPr>
          <w:bCs/>
        </w:rPr>
        <w:t xml:space="preserve">Although an attempt was made to link </w:t>
      </w:r>
      <w:r w:rsidRPr="001A0B6F">
        <w:rPr>
          <w:bCs/>
          <w:i/>
        </w:rPr>
        <w:t>Quamoclit</w:t>
      </w:r>
      <w:r>
        <w:rPr>
          <w:bCs/>
        </w:rPr>
        <w:t xml:space="preserve"> with Greek, there is nothing support</w:t>
      </w:r>
      <w:r w:rsidR="001A0B6F">
        <w:rPr>
          <w:bCs/>
        </w:rPr>
        <w:t>ing</w:t>
      </w:r>
      <w:r>
        <w:rPr>
          <w:bCs/>
        </w:rPr>
        <w:t xml:space="preserve"> that view. </w:t>
      </w:r>
      <w:r w:rsidR="001A0B6F" w:rsidRPr="001A0B6F">
        <w:rPr>
          <w:bCs/>
          <w:i/>
        </w:rPr>
        <w:t>Quamoclit</w:t>
      </w:r>
      <w:r w:rsidR="001A0B6F">
        <w:rPr>
          <w:bCs/>
        </w:rPr>
        <w:t xml:space="preserve"> </w:t>
      </w:r>
      <w:r>
        <w:rPr>
          <w:bCs/>
        </w:rPr>
        <w:t>is of Nahuatl origin</w:t>
      </w:r>
      <w:r w:rsidR="00187C77">
        <w:rPr>
          <w:bCs/>
        </w:rPr>
        <w:t xml:space="preserve"> and records </w:t>
      </w:r>
      <w:r w:rsidR="00C12FF1">
        <w:rPr>
          <w:bCs/>
        </w:rPr>
        <w:t xml:space="preserve">seem to </w:t>
      </w:r>
      <w:r w:rsidR="00187C77">
        <w:rPr>
          <w:bCs/>
        </w:rPr>
        <w:t xml:space="preserve">date its use to before 1556 when Camerarius </w:t>
      </w:r>
      <w:r w:rsidR="00A1692E">
        <w:rPr>
          <w:bCs/>
        </w:rPr>
        <w:t xml:space="preserve">presumably </w:t>
      </w:r>
      <w:r w:rsidR="00187C77">
        <w:rPr>
          <w:bCs/>
        </w:rPr>
        <w:t xml:space="preserve">had that name with the seeds he received before </w:t>
      </w:r>
      <w:r w:rsidR="00187C77" w:rsidRPr="00187C77">
        <w:rPr>
          <w:bCs/>
        </w:rPr>
        <w:t>della Casa</w:t>
      </w:r>
      <w:r w:rsidR="004563C7">
        <w:rPr>
          <w:bCs/>
        </w:rPr>
        <w:t>’</w:t>
      </w:r>
      <w:r w:rsidR="00187C77">
        <w:rPr>
          <w:bCs/>
        </w:rPr>
        <w:t xml:space="preserve">s death; later </w:t>
      </w:r>
      <w:r w:rsidR="00314F2E" w:rsidRPr="00C86852">
        <w:rPr>
          <w:bCs/>
        </w:rPr>
        <w:t>Hernández</w:t>
      </w:r>
      <w:r w:rsidR="00314F2E">
        <w:rPr>
          <w:bCs/>
        </w:rPr>
        <w:t xml:space="preserve"> </w:t>
      </w:r>
      <w:r w:rsidR="00187C77">
        <w:rPr>
          <w:bCs/>
        </w:rPr>
        <w:t xml:space="preserve">recorded </w:t>
      </w:r>
      <w:r w:rsidR="00187C77" w:rsidRPr="001A0B6F">
        <w:rPr>
          <w:bCs/>
          <w:i/>
        </w:rPr>
        <w:t>Quamoclit</w:t>
      </w:r>
      <w:r w:rsidR="00187C77">
        <w:rPr>
          <w:bCs/>
        </w:rPr>
        <w:t xml:space="preserve"> </w:t>
      </w:r>
      <w:r w:rsidR="00314F2E">
        <w:rPr>
          <w:bCs/>
        </w:rPr>
        <w:t>between 1570 and 1577</w:t>
      </w:r>
      <w:r w:rsidR="004A0E59">
        <w:rPr>
          <w:bCs/>
        </w:rPr>
        <w:t>.</w:t>
      </w:r>
      <w:r w:rsidR="00314F2E">
        <w:rPr>
          <w:bCs/>
        </w:rPr>
        <w:t xml:space="preserve"> Given the multiple ways that the </w:t>
      </w:r>
      <w:r w:rsidR="00207AE8">
        <w:rPr>
          <w:bCs/>
        </w:rPr>
        <w:t xml:space="preserve">Nahuatl words were transcribed by the </w:t>
      </w:r>
      <w:r w:rsidR="00187C77">
        <w:rPr>
          <w:bCs/>
        </w:rPr>
        <w:t>Europeans</w:t>
      </w:r>
      <w:r w:rsidR="00207AE8">
        <w:rPr>
          <w:bCs/>
        </w:rPr>
        <w:t xml:space="preserve">, there is no </w:t>
      </w:r>
      <w:r w:rsidR="001A0B6F">
        <w:rPr>
          <w:bCs/>
        </w:rPr>
        <w:t xml:space="preserve">way to </w:t>
      </w:r>
      <w:r w:rsidR="00207AE8">
        <w:rPr>
          <w:bCs/>
        </w:rPr>
        <w:t xml:space="preserve">tell </w:t>
      </w:r>
      <w:r w:rsidR="001126CA">
        <w:rPr>
          <w:bCs/>
        </w:rPr>
        <w:t xml:space="preserve">for sure </w:t>
      </w:r>
      <w:r w:rsidR="00207AE8">
        <w:rPr>
          <w:bCs/>
        </w:rPr>
        <w:t>what</w:t>
      </w:r>
      <w:r w:rsidR="001126CA">
        <w:rPr>
          <w:bCs/>
        </w:rPr>
        <w:t xml:space="preserve"> the original words may have been</w:t>
      </w:r>
      <w:r w:rsidR="00207AE8">
        <w:rPr>
          <w:bCs/>
        </w:rPr>
        <w:t xml:space="preserve">. </w:t>
      </w:r>
      <w:r w:rsidR="00207AE8" w:rsidRPr="00D824F5">
        <w:rPr>
          <w:bCs/>
          <w:i/>
        </w:rPr>
        <w:t>Quamoclit</w:t>
      </w:r>
      <w:r w:rsidR="00207AE8">
        <w:rPr>
          <w:bCs/>
        </w:rPr>
        <w:t xml:space="preserve"> is </w:t>
      </w:r>
      <w:r w:rsidR="00567D68">
        <w:rPr>
          <w:bCs/>
        </w:rPr>
        <w:t>probab</w:t>
      </w:r>
      <w:r w:rsidR="00207AE8">
        <w:rPr>
          <w:bCs/>
        </w:rPr>
        <w:t xml:space="preserve">ly a corruption of the </w:t>
      </w:r>
      <w:r w:rsidR="001126CA">
        <w:rPr>
          <w:bCs/>
        </w:rPr>
        <w:t>original Nahuatl sounds; i</w:t>
      </w:r>
      <w:r w:rsidR="001A0B6F">
        <w:rPr>
          <w:bCs/>
        </w:rPr>
        <w:t xml:space="preserve">t may be that </w:t>
      </w:r>
      <w:r w:rsidR="001A0B6F" w:rsidRPr="001A0B6F">
        <w:rPr>
          <w:bCs/>
          <w:i/>
        </w:rPr>
        <w:t>Quamoclit</w:t>
      </w:r>
      <w:r w:rsidR="001A0B6F">
        <w:rPr>
          <w:bCs/>
        </w:rPr>
        <w:t xml:space="preserve"> and </w:t>
      </w:r>
      <w:r w:rsidR="001A0B6F" w:rsidRPr="001A0B6F">
        <w:rPr>
          <w:bCs/>
          <w:i/>
        </w:rPr>
        <w:t>Guamuchil</w:t>
      </w:r>
      <w:r w:rsidR="001A0B6F">
        <w:rPr>
          <w:bCs/>
        </w:rPr>
        <w:t xml:space="preserve"> are orthographic variants of </w:t>
      </w:r>
      <w:r w:rsidR="001A0B6F" w:rsidRPr="00535949">
        <w:rPr>
          <w:bCs/>
          <w:i/>
        </w:rPr>
        <w:t>Coacamachalli</w:t>
      </w:r>
      <w:r w:rsidR="001A0B6F">
        <w:rPr>
          <w:bCs/>
          <w:i/>
        </w:rPr>
        <w:t>.</w:t>
      </w:r>
    </w:p>
    <w:p w:rsidR="00D824F5" w:rsidRDefault="00D824F5" w:rsidP="00105A42">
      <w:pPr>
        <w:ind w:firstLine="720"/>
        <w:rPr>
          <w:bCs/>
        </w:rPr>
      </w:pPr>
      <w:r w:rsidRPr="00D824F5">
        <w:rPr>
          <w:bCs/>
        </w:rPr>
        <w:t xml:space="preserve">The </w:t>
      </w:r>
      <w:r>
        <w:rPr>
          <w:bCs/>
        </w:rPr>
        <w:t xml:space="preserve">Sanskrit </w:t>
      </w:r>
      <w:r w:rsidRPr="00C53430">
        <w:rPr>
          <w:bCs/>
          <w:i/>
        </w:rPr>
        <w:t>kāma</w:t>
      </w:r>
      <w:r>
        <w:rPr>
          <w:bCs/>
          <w:i/>
        </w:rPr>
        <w:t>lat</w:t>
      </w:r>
      <w:r w:rsidRPr="00C53430">
        <w:rPr>
          <w:bCs/>
          <w:i/>
        </w:rPr>
        <w:t>ā</w:t>
      </w:r>
      <w:r>
        <w:rPr>
          <w:bCs/>
          <w:i/>
        </w:rPr>
        <w:t xml:space="preserve"> </w:t>
      </w:r>
      <w:r w:rsidR="00355707">
        <w:rPr>
          <w:bCs/>
        </w:rPr>
        <w:t>is a transfer of that</w:t>
      </w:r>
      <w:r>
        <w:rPr>
          <w:bCs/>
        </w:rPr>
        <w:t xml:space="preserve"> name from </w:t>
      </w:r>
      <w:r w:rsidR="00B00B84">
        <w:rPr>
          <w:bCs/>
        </w:rPr>
        <w:t xml:space="preserve">the native Indian </w:t>
      </w:r>
      <w:r w:rsidRPr="004D0516">
        <w:rPr>
          <w:bCs/>
          <w:i/>
        </w:rPr>
        <w:t>Nelumbo nucifera</w:t>
      </w:r>
      <w:r>
        <w:rPr>
          <w:bCs/>
        </w:rPr>
        <w:t xml:space="preserve"> to the introduced </w:t>
      </w:r>
      <w:r w:rsidRPr="00D824F5">
        <w:rPr>
          <w:bCs/>
          <w:i/>
        </w:rPr>
        <w:t>I</w:t>
      </w:r>
      <w:r w:rsidR="00AC46FB">
        <w:rPr>
          <w:bCs/>
          <w:i/>
        </w:rPr>
        <w:t>.</w:t>
      </w:r>
      <w:r w:rsidRPr="00D824F5">
        <w:rPr>
          <w:bCs/>
          <w:i/>
        </w:rPr>
        <w:t xml:space="preserve"> quamoclit</w:t>
      </w:r>
      <w:r>
        <w:rPr>
          <w:bCs/>
        </w:rPr>
        <w:t xml:space="preserve">. As in </w:t>
      </w:r>
      <w:r w:rsidR="007D7B80">
        <w:rPr>
          <w:bCs/>
        </w:rPr>
        <w:t>all</w:t>
      </w:r>
      <w:r>
        <w:rPr>
          <w:bCs/>
        </w:rPr>
        <w:t xml:space="preserve"> parts of the world, names of native species are sometimes expanded and u</w:t>
      </w:r>
      <w:r w:rsidR="00574D0E">
        <w:rPr>
          <w:bCs/>
        </w:rPr>
        <w:t>sed for introduced species</w:t>
      </w:r>
      <w:r>
        <w:rPr>
          <w:bCs/>
        </w:rPr>
        <w:t xml:space="preserve">. A newer example of reassignment is the Spanish name </w:t>
      </w:r>
      <w:r w:rsidRPr="006D7279">
        <w:rPr>
          <w:bCs/>
          <w:i/>
        </w:rPr>
        <w:t>cundeamor</w:t>
      </w:r>
      <w:r>
        <w:rPr>
          <w:bCs/>
          <w:i/>
        </w:rPr>
        <w:t xml:space="preserve">. </w:t>
      </w:r>
      <w:r w:rsidR="009763F6">
        <w:rPr>
          <w:bCs/>
        </w:rPr>
        <w:t xml:space="preserve">Most documents state that </w:t>
      </w:r>
      <w:r w:rsidR="009763F6" w:rsidRPr="009763F6">
        <w:rPr>
          <w:bCs/>
          <w:i/>
        </w:rPr>
        <w:t>cundeamor</w:t>
      </w:r>
      <w:r>
        <w:rPr>
          <w:bCs/>
        </w:rPr>
        <w:t xml:space="preserve"> first </w:t>
      </w:r>
      <w:r w:rsidR="00CB4CB1">
        <w:rPr>
          <w:bCs/>
        </w:rPr>
        <w:t>meant</w:t>
      </w:r>
      <w:r>
        <w:rPr>
          <w:bCs/>
        </w:rPr>
        <w:t xml:space="preserve"> </w:t>
      </w:r>
      <w:r w:rsidR="00FE16BA" w:rsidRPr="00F16BDF">
        <w:rPr>
          <w:bCs/>
          <w:i/>
        </w:rPr>
        <w:t xml:space="preserve">Momordica </w:t>
      </w:r>
      <w:r>
        <w:rPr>
          <w:bCs/>
        </w:rPr>
        <w:t xml:space="preserve">in </w:t>
      </w:r>
      <w:r w:rsidR="00FE16BA">
        <w:rPr>
          <w:bCs/>
        </w:rPr>
        <w:t xml:space="preserve">Europe and later </w:t>
      </w:r>
      <w:r w:rsidR="00A47368">
        <w:rPr>
          <w:bCs/>
        </w:rPr>
        <w:t xml:space="preserve">was </w:t>
      </w:r>
      <w:r w:rsidR="00FE16BA">
        <w:rPr>
          <w:bCs/>
        </w:rPr>
        <w:t xml:space="preserve">used there and in the Americas for </w:t>
      </w:r>
      <w:r w:rsidR="00FE16BA" w:rsidRPr="00FE16BA">
        <w:rPr>
          <w:bCs/>
          <w:i/>
        </w:rPr>
        <w:t>I</w:t>
      </w:r>
      <w:r w:rsidR="00FE16BA">
        <w:rPr>
          <w:bCs/>
          <w:i/>
        </w:rPr>
        <w:t>.</w:t>
      </w:r>
      <w:r w:rsidR="00FE16BA" w:rsidRPr="00FE16BA">
        <w:rPr>
          <w:bCs/>
          <w:i/>
        </w:rPr>
        <w:t xml:space="preserve"> quamoclit</w:t>
      </w:r>
      <w:r w:rsidR="009763F6">
        <w:rPr>
          <w:bCs/>
        </w:rPr>
        <w:t>.</w:t>
      </w:r>
      <w:r w:rsidR="009763F6" w:rsidRPr="009763F6">
        <w:rPr>
          <w:bCs/>
        </w:rPr>
        <w:t xml:space="preserve"> </w:t>
      </w:r>
      <w:r w:rsidR="009763F6">
        <w:rPr>
          <w:bCs/>
        </w:rPr>
        <w:t xml:space="preserve">However, the first record found was its use for the </w:t>
      </w:r>
      <w:r w:rsidR="009763F6" w:rsidRPr="009763F6">
        <w:rPr>
          <w:bCs/>
          <w:i/>
        </w:rPr>
        <w:t>Ipomoea</w:t>
      </w:r>
      <w:r w:rsidR="009763F6">
        <w:rPr>
          <w:bCs/>
        </w:rPr>
        <w:t xml:space="preserve"> in Europe (</w:t>
      </w:r>
      <w:r w:rsidR="009763F6" w:rsidRPr="004A36E9">
        <w:rPr>
          <w:bCs/>
        </w:rPr>
        <w:t>Ramón-</w:t>
      </w:r>
      <w:r w:rsidR="009763F6">
        <w:rPr>
          <w:bCs/>
        </w:rPr>
        <w:t>Laca</w:t>
      </w:r>
      <w:r w:rsidR="009763F6" w:rsidRPr="00AB36B9">
        <w:rPr>
          <w:bCs/>
        </w:rPr>
        <w:t xml:space="preserve"> Menéndez de Luarca</w:t>
      </w:r>
      <w:r w:rsidR="00F7746F">
        <w:rPr>
          <w:bCs/>
        </w:rPr>
        <w:t xml:space="preserve"> 1999:101-102</w:t>
      </w:r>
      <w:r w:rsidR="00AC46FB">
        <w:rPr>
          <w:bCs/>
        </w:rPr>
        <w:t>, 106</w:t>
      </w:r>
      <w:r w:rsidR="00F7746F">
        <w:rPr>
          <w:bCs/>
        </w:rPr>
        <w:t>), prece</w:t>
      </w:r>
      <w:r w:rsidR="009763F6">
        <w:rPr>
          <w:bCs/>
        </w:rPr>
        <w:t xml:space="preserve">ding any </w:t>
      </w:r>
      <w:r w:rsidR="00F7746F">
        <w:rPr>
          <w:bCs/>
        </w:rPr>
        <w:t>connection</w:t>
      </w:r>
      <w:r w:rsidR="009763F6">
        <w:rPr>
          <w:bCs/>
        </w:rPr>
        <w:t xml:space="preserve"> </w:t>
      </w:r>
      <w:r w:rsidR="00F7746F">
        <w:rPr>
          <w:bCs/>
        </w:rPr>
        <w:t>with</w:t>
      </w:r>
      <w:r w:rsidR="009763F6">
        <w:rPr>
          <w:bCs/>
        </w:rPr>
        <w:t xml:space="preserve"> </w:t>
      </w:r>
      <w:r w:rsidR="009763F6" w:rsidRPr="009763F6">
        <w:rPr>
          <w:bCs/>
          <w:i/>
        </w:rPr>
        <w:t>Momordica</w:t>
      </w:r>
      <w:r w:rsidR="00FE16BA">
        <w:rPr>
          <w:bCs/>
        </w:rPr>
        <w:t xml:space="preserve">. Both </w:t>
      </w:r>
      <w:r w:rsidR="00574D0E" w:rsidRPr="00C53430">
        <w:rPr>
          <w:bCs/>
          <w:i/>
        </w:rPr>
        <w:t>kāma</w:t>
      </w:r>
      <w:r w:rsidR="00574D0E">
        <w:rPr>
          <w:bCs/>
          <w:i/>
        </w:rPr>
        <w:t>lat</w:t>
      </w:r>
      <w:r w:rsidR="00574D0E" w:rsidRPr="00C53430">
        <w:rPr>
          <w:bCs/>
          <w:i/>
        </w:rPr>
        <w:t>ā</w:t>
      </w:r>
      <w:r w:rsidR="00574D0E">
        <w:rPr>
          <w:bCs/>
          <w:i/>
        </w:rPr>
        <w:t xml:space="preserve"> </w:t>
      </w:r>
      <w:r w:rsidR="00574D0E" w:rsidRPr="00574D0E">
        <w:rPr>
          <w:bCs/>
        </w:rPr>
        <w:t>and</w:t>
      </w:r>
      <w:r w:rsidR="00574D0E">
        <w:rPr>
          <w:bCs/>
          <w:i/>
        </w:rPr>
        <w:t xml:space="preserve"> </w:t>
      </w:r>
      <w:r w:rsidR="00574D0E" w:rsidRPr="006D7279">
        <w:rPr>
          <w:bCs/>
          <w:i/>
        </w:rPr>
        <w:t>cundeamor</w:t>
      </w:r>
      <w:r w:rsidR="00FE16BA">
        <w:rPr>
          <w:bCs/>
        </w:rPr>
        <w:t xml:space="preserve">, now applied to </w:t>
      </w:r>
      <w:r w:rsidR="00FE16BA" w:rsidRPr="003D1694">
        <w:rPr>
          <w:bCs/>
          <w:i/>
        </w:rPr>
        <w:t>I. quamoclit</w:t>
      </w:r>
      <w:r w:rsidR="003D1694">
        <w:rPr>
          <w:bCs/>
        </w:rPr>
        <w:t xml:space="preserve">, refer to love. </w:t>
      </w:r>
      <w:r w:rsidR="004563C7">
        <w:rPr>
          <w:bCs/>
        </w:rPr>
        <w:t>“</w:t>
      </w:r>
      <w:r w:rsidR="007D7B80">
        <w:rPr>
          <w:bCs/>
        </w:rPr>
        <w:t>L</w:t>
      </w:r>
      <w:r w:rsidR="003D1694">
        <w:rPr>
          <w:bCs/>
        </w:rPr>
        <w:t>ove,</w:t>
      </w:r>
      <w:r w:rsidR="004563C7">
        <w:rPr>
          <w:bCs/>
        </w:rPr>
        <w:t>”</w:t>
      </w:r>
      <w:r w:rsidR="003D1694">
        <w:rPr>
          <w:bCs/>
        </w:rPr>
        <w:t xml:space="preserve"> however</w:t>
      </w:r>
      <w:r w:rsidR="007D7B80">
        <w:rPr>
          <w:bCs/>
        </w:rPr>
        <w:t>,</w:t>
      </w:r>
      <w:r w:rsidR="003D1694">
        <w:rPr>
          <w:bCs/>
        </w:rPr>
        <w:t xml:space="preserve"> is </w:t>
      </w:r>
      <w:r w:rsidR="007D7B80">
        <w:rPr>
          <w:bCs/>
        </w:rPr>
        <w:t>sex</w:t>
      </w:r>
      <w:r w:rsidR="003D1694">
        <w:rPr>
          <w:bCs/>
        </w:rPr>
        <w:t xml:space="preserve"> in the Indian name and </w:t>
      </w:r>
      <w:r w:rsidR="004563C7">
        <w:rPr>
          <w:bCs/>
        </w:rPr>
        <w:t>“</w:t>
      </w:r>
      <w:r w:rsidR="003D1694">
        <w:rPr>
          <w:bCs/>
        </w:rPr>
        <w:t>loving to spread</w:t>
      </w:r>
      <w:r w:rsidR="004563C7">
        <w:rPr>
          <w:bCs/>
        </w:rPr>
        <w:t>”</w:t>
      </w:r>
      <w:r w:rsidR="003D1694">
        <w:rPr>
          <w:bCs/>
        </w:rPr>
        <w:t xml:space="preserve"> in the Spanish.</w:t>
      </w:r>
    </w:p>
    <w:p w:rsidR="00355707" w:rsidRPr="00D824F5" w:rsidRDefault="00355707" w:rsidP="00355707">
      <w:pPr>
        <w:spacing w:after="0"/>
        <w:rPr>
          <w:bCs/>
        </w:rPr>
      </w:pPr>
      <w:r>
        <w:rPr>
          <w:bCs/>
        </w:rPr>
        <w:t>Acknowledgments</w:t>
      </w:r>
    </w:p>
    <w:p w:rsidR="00355707" w:rsidRPr="00105A42" w:rsidRDefault="00355707" w:rsidP="007E6A0C">
      <w:pPr>
        <w:spacing w:after="0"/>
      </w:pPr>
      <w:r>
        <w:tab/>
        <w:t xml:space="preserve">Mary Stiffler (Missouri Botanical Garden) provided difficult to locate documents and other literary assistance. </w:t>
      </w:r>
      <w:r w:rsidR="000F28A5" w:rsidRPr="005D2DF0">
        <w:t>Annalisa Managlia (Università di Bologna)</w:t>
      </w:r>
      <w:r w:rsidR="000F28A5">
        <w:t xml:space="preserve"> kindly supplied information and literature on the Aldrovandi herbarium</w:t>
      </w:r>
      <w:r w:rsidR="00026DDF">
        <w:t>; Chiara Nepi</w:t>
      </w:r>
      <w:r w:rsidR="00026DDF" w:rsidRPr="00026DDF">
        <w:t xml:space="preserve"> </w:t>
      </w:r>
      <w:r w:rsidR="00026DDF">
        <w:t>(</w:t>
      </w:r>
      <w:r w:rsidR="00026DDF" w:rsidRPr="00026DDF">
        <w:t>Università di Firenze</w:t>
      </w:r>
      <w:r w:rsidR="00026DDF">
        <w:t xml:space="preserve">) on the </w:t>
      </w:r>
      <w:r w:rsidR="00026DDF">
        <w:lastRenderedPageBreak/>
        <w:t>Caesalpino herbarium</w:t>
      </w:r>
      <w:r w:rsidR="000F28A5">
        <w:t xml:space="preserve">. </w:t>
      </w:r>
      <w:r>
        <w:t>Andrew McDonald (</w:t>
      </w:r>
      <w:r w:rsidR="00DF570B" w:rsidRPr="00DF570B">
        <w:t>University of Texas Pan America</w:t>
      </w:r>
      <w:r w:rsidR="004F1D5D" w:rsidRPr="004F1D5D">
        <w:t>, Edinburg</w:t>
      </w:r>
      <w:r>
        <w:t>)</w:t>
      </w:r>
      <w:r w:rsidR="00492C3F">
        <w:t xml:space="preserve"> advised me on bot</w:t>
      </w:r>
      <w:r w:rsidR="00B4049A">
        <w:t>h the Sanskrit name and a</w:t>
      </w:r>
      <w:r w:rsidR="00492C3F">
        <w:t xml:space="preserve"> draft of the manuscript. Scarlett Townsend and Lugene Bruno (both </w:t>
      </w:r>
      <w:r w:rsidR="00492C3F" w:rsidRPr="00492C3F">
        <w:t>Hunt Institute for Botanical Documentation</w:t>
      </w:r>
      <w:r w:rsidR="00492C3F">
        <w:t xml:space="preserve">) </w:t>
      </w:r>
      <w:r w:rsidR="00E81530">
        <w:t>provided information</w:t>
      </w:r>
      <w:r w:rsidR="00492C3F">
        <w:t xml:space="preserve"> </w:t>
      </w:r>
      <w:r w:rsidR="00E81530">
        <w:t>about</w:t>
      </w:r>
      <w:r w:rsidR="00492C3F">
        <w:t xml:space="preserve"> the original artwork by </w:t>
      </w:r>
      <w:r w:rsidR="00492C3F" w:rsidRPr="00492C3F">
        <w:t>Jacopo Ligozzi</w:t>
      </w:r>
      <w:r w:rsidR="00492C3F">
        <w:t>.</w:t>
      </w:r>
      <w:r w:rsidR="0035012A">
        <w:t xml:space="preserve"> </w:t>
      </w:r>
      <w:r w:rsidR="00AB000E">
        <w:t>Latin translations were made with the aid of Alain Touwaide</w:t>
      </w:r>
      <w:r w:rsidR="007E599E">
        <w:t xml:space="preserve"> </w:t>
      </w:r>
      <w:r w:rsidR="007E599E" w:rsidRPr="004F1D5D">
        <w:t>(</w:t>
      </w:r>
      <w:r w:rsidR="007E599E" w:rsidRPr="008351C6">
        <w:t>Institute for the Pre</w:t>
      </w:r>
      <w:r w:rsidR="007E599E">
        <w:t>servation of Medical Traditions</w:t>
      </w:r>
      <w:r w:rsidR="007E599E" w:rsidRPr="008351C6">
        <w:t xml:space="preserve"> and </w:t>
      </w:r>
      <w:r w:rsidR="007E599E" w:rsidRPr="004F1D5D">
        <w:t>Smithsonian Institution)</w:t>
      </w:r>
      <w:r w:rsidR="00AB000E">
        <w:t xml:space="preserve">. </w:t>
      </w:r>
      <w:r w:rsidR="007E599E">
        <w:t>T</w:t>
      </w:r>
      <w:r w:rsidR="000F5386">
        <w:t xml:space="preserve">ranslations were checked by </w:t>
      </w:r>
      <w:r w:rsidR="00950F81">
        <w:t xml:space="preserve">Eckart Eich (Freie </w:t>
      </w:r>
      <w:r w:rsidR="00950F81" w:rsidRPr="00C057F0">
        <w:rPr>
          <w:bCs/>
        </w:rPr>
        <w:t>Universität</w:t>
      </w:r>
      <w:r w:rsidR="00950F81">
        <w:rPr>
          <w:bCs/>
        </w:rPr>
        <w:t>,</w:t>
      </w:r>
      <w:r w:rsidR="00950F81" w:rsidRPr="00C057F0">
        <w:t xml:space="preserve"> Berlin</w:t>
      </w:r>
      <w:r w:rsidR="00950F81">
        <w:t xml:space="preserve">), German; Jane Hill </w:t>
      </w:r>
      <w:r w:rsidR="00950F81" w:rsidRPr="004F1D5D">
        <w:t>(U</w:t>
      </w:r>
      <w:r w:rsidR="00950F81">
        <w:t xml:space="preserve">niversity of Arizona), Nahuatl; </w:t>
      </w:r>
      <w:r w:rsidR="007E599E">
        <w:t>Richard Moyroud (Mesozoic Landscape, Lake Worth, FL), French;</w:t>
      </w:r>
      <w:r w:rsidR="007E599E" w:rsidRPr="004F1D5D">
        <w:t xml:space="preserve"> </w:t>
      </w:r>
      <w:r w:rsidR="000F5386">
        <w:t>m</w:t>
      </w:r>
      <w:r w:rsidR="00492C3F">
        <w:t xml:space="preserve">y neighbor Alex </w:t>
      </w:r>
      <w:r w:rsidR="00E81530">
        <w:t>Velasco-Levy</w:t>
      </w:r>
      <w:r w:rsidR="00950F81">
        <w:t>,</w:t>
      </w:r>
      <w:r w:rsidR="00E81530">
        <w:t xml:space="preserve"> Spanish</w:t>
      </w:r>
      <w:r w:rsidR="00837859">
        <w:t>;</w:t>
      </w:r>
      <w:r w:rsidR="001C1173">
        <w:t xml:space="preserve"> </w:t>
      </w:r>
      <w:r w:rsidR="00837859" w:rsidRPr="004F1D5D">
        <w:t>Valeria Volin (Storrs, CT)</w:t>
      </w:r>
      <w:r w:rsidR="007E599E">
        <w:t>,</w:t>
      </w:r>
      <w:r w:rsidR="00837859">
        <w:t xml:space="preserve"> Italian</w:t>
      </w:r>
      <w:r w:rsidR="00E81530">
        <w:t>.</w:t>
      </w:r>
      <w:r w:rsidR="005D2DF0">
        <w:t xml:space="preserve"> </w:t>
      </w:r>
      <w:r w:rsidR="004F1D5D" w:rsidRPr="004F1D5D">
        <w:t xml:space="preserve">Alain Touwaide, Jane Hill, Dan Moerman (University of Michigan, Ypsilanti), </w:t>
      </w:r>
      <w:r w:rsidR="00837859">
        <w:t xml:space="preserve">and </w:t>
      </w:r>
      <w:r w:rsidR="004F1D5D" w:rsidRPr="004F1D5D">
        <w:t>George Staples (Singapore Botanic Garden</w:t>
      </w:r>
      <w:r w:rsidR="00DA5771">
        <w:t>s</w:t>
      </w:r>
      <w:r w:rsidR="004F1D5D" w:rsidRPr="004F1D5D">
        <w:t>) offered suggestions</w:t>
      </w:r>
      <w:r w:rsidR="00950F81">
        <w:t xml:space="preserve"> on an early </w:t>
      </w:r>
      <w:r w:rsidR="00950F81" w:rsidRPr="004F1D5D">
        <w:t>draft</w:t>
      </w:r>
      <w:r w:rsidR="004F1D5D" w:rsidRPr="004F1D5D">
        <w:t>.</w:t>
      </w:r>
    </w:p>
    <w:p w:rsidR="004F1D5D" w:rsidRDefault="004F1D5D" w:rsidP="007E6A0C">
      <w:pPr>
        <w:spacing w:after="0"/>
        <w:jc w:val="center"/>
      </w:pPr>
    </w:p>
    <w:p w:rsidR="00764F73" w:rsidRDefault="003A563A" w:rsidP="007E6A0C">
      <w:pPr>
        <w:spacing w:after="0"/>
        <w:jc w:val="center"/>
      </w:pPr>
      <w:r>
        <w:t>References Cited</w:t>
      </w:r>
    </w:p>
    <w:p w:rsidR="0089187E" w:rsidRDefault="0089187E" w:rsidP="00395D95">
      <w:pPr>
        <w:spacing w:after="0"/>
        <w:ind w:left="720" w:hanging="720"/>
        <w:rPr>
          <w:bCs/>
        </w:rPr>
      </w:pPr>
      <w:r w:rsidRPr="008E793C">
        <w:rPr>
          <w:bCs/>
        </w:rPr>
        <w:t>Adams, D</w:t>
      </w:r>
      <w:r>
        <w:rPr>
          <w:bCs/>
        </w:rPr>
        <w:t>.</w:t>
      </w:r>
      <w:r w:rsidRPr="008E793C">
        <w:rPr>
          <w:bCs/>
        </w:rPr>
        <w:t xml:space="preserve"> W</w:t>
      </w:r>
      <w:r>
        <w:rPr>
          <w:bCs/>
        </w:rPr>
        <w:t>.</w:t>
      </w:r>
      <w:r w:rsidRPr="008E793C">
        <w:rPr>
          <w:bCs/>
        </w:rPr>
        <w:t xml:space="preserve"> 2004. Restoring American Gardens: An Encyclopedia of Heirloom Ornamental Plants, 1640-1940</w:t>
      </w:r>
      <w:r>
        <w:rPr>
          <w:bCs/>
        </w:rPr>
        <w:t xml:space="preserve">. </w:t>
      </w:r>
      <w:r w:rsidRPr="008E793C">
        <w:rPr>
          <w:bCs/>
        </w:rPr>
        <w:t>Portland, Oregon</w:t>
      </w:r>
      <w:r>
        <w:rPr>
          <w:bCs/>
        </w:rPr>
        <w:t>: Timber Press, Inc</w:t>
      </w:r>
      <w:r w:rsidRPr="008E793C">
        <w:rPr>
          <w:bCs/>
        </w:rPr>
        <w:t>.</w:t>
      </w:r>
    </w:p>
    <w:p w:rsidR="0089187E" w:rsidRDefault="0089187E" w:rsidP="006320E7">
      <w:pPr>
        <w:spacing w:after="0"/>
        <w:ind w:left="720" w:hanging="720"/>
        <w:rPr>
          <w:bCs/>
        </w:rPr>
      </w:pPr>
      <w:r w:rsidRPr="006320E7">
        <w:rPr>
          <w:bCs/>
        </w:rPr>
        <w:t>Aldén, B., S. Ryman &amp; M. Hjertson. 2009. Våra kulturväxters namn - ursprung och användning. Formas, Stockholm (Handbook on Swedish cultivated and utility plants, their names and origin). Formas Research Council for Environment, Agricultural Sciences and Spatial Planning, Stockholm.</w:t>
      </w:r>
    </w:p>
    <w:p w:rsidR="006818C1" w:rsidRDefault="006818C1" w:rsidP="006320E7">
      <w:pPr>
        <w:spacing w:after="0"/>
        <w:ind w:left="720" w:hanging="720"/>
        <w:rPr>
          <w:bCs/>
        </w:rPr>
      </w:pPr>
      <w:r w:rsidRPr="006818C1">
        <w:rPr>
          <w:bCs/>
        </w:rPr>
        <w:t>Allen, J. L. 1997. North American Exploration, Volume 1: A New World Disclosed. Lincoln: University of Nebraska Press.</w:t>
      </w:r>
    </w:p>
    <w:p w:rsidR="00D90467" w:rsidRDefault="00D90467" w:rsidP="00D90467">
      <w:pPr>
        <w:spacing w:after="0"/>
        <w:ind w:left="720" w:hanging="720"/>
        <w:rPr>
          <w:bCs/>
        </w:rPr>
      </w:pPr>
      <w:r w:rsidRPr="00D90467">
        <w:rPr>
          <w:bCs/>
        </w:rPr>
        <w:t>Anagnostou, S. 2007</w:t>
      </w:r>
      <w:r>
        <w:rPr>
          <w:bCs/>
        </w:rPr>
        <w:t>.</w:t>
      </w:r>
      <w:r w:rsidRPr="00D90467">
        <w:rPr>
          <w:bCs/>
        </w:rPr>
        <w:t xml:space="preserve"> International transfer of medicinal drugs by the Society of Jesus (sixteenth to eighteenth centuries) and connections with the work of Carolus Clusius. Pp. 293-312 In F. Egmond, P. H</w:t>
      </w:r>
      <w:r w:rsidR="003356BC">
        <w:rPr>
          <w:bCs/>
        </w:rPr>
        <w:t xml:space="preserve">oftijzer, and R. P. W. Visser. </w:t>
      </w:r>
      <w:r w:rsidRPr="00D90467">
        <w:rPr>
          <w:bCs/>
        </w:rPr>
        <w:t xml:space="preserve">Carolus Clusius. Towards a Cultural History of a Renaissance Natuarlist. Amsterdam: Koninklijke Nederlandse Akademie van Wetenschappen. </w:t>
      </w:r>
      <w:hyperlink r:id="rId17" w:history="1">
        <w:r w:rsidRPr="00D90467">
          <w:rPr>
            <w:rStyle w:val="Hyperlink"/>
            <w:bCs/>
          </w:rPr>
          <w:t>http://www.knaw.nl/Content/Internet_KNAW/publicaties/pdf/20061066_Clusius_13.pdf</w:t>
        </w:r>
      </w:hyperlink>
      <w:r w:rsidRPr="00D90467">
        <w:rPr>
          <w:bCs/>
        </w:rPr>
        <w:t>.</w:t>
      </w:r>
    </w:p>
    <w:p w:rsidR="0091178F" w:rsidRPr="00A529E2" w:rsidRDefault="0091178F" w:rsidP="00D90467">
      <w:pPr>
        <w:spacing w:after="0"/>
        <w:ind w:left="720" w:hanging="720"/>
        <w:rPr>
          <w:bCs/>
        </w:rPr>
      </w:pPr>
      <w:r w:rsidRPr="0091178F">
        <w:rPr>
          <w:bCs/>
          <w:lang w:val="es-ES"/>
        </w:rPr>
        <w:t xml:space="preserve">Asso, I. </w:t>
      </w:r>
      <w:r w:rsidR="00351320">
        <w:rPr>
          <w:bCs/>
          <w:lang w:val="es-ES"/>
        </w:rPr>
        <w:t xml:space="preserve">J. </w:t>
      </w:r>
      <w:r w:rsidRPr="0091178F">
        <w:rPr>
          <w:bCs/>
          <w:lang w:val="es-ES"/>
        </w:rPr>
        <w:t xml:space="preserve">de. 1793. </w:t>
      </w:r>
      <w:r w:rsidR="00115BDB" w:rsidRPr="00351320">
        <w:rPr>
          <w:bCs/>
          <w:lang w:val="es-ES"/>
        </w:rPr>
        <w:t xml:space="preserve">Clarorum </w:t>
      </w:r>
      <w:r w:rsidRPr="0091178F">
        <w:rPr>
          <w:bCs/>
          <w:lang w:val="es-ES"/>
        </w:rPr>
        <w:t xml:space="preserve">Hispaniensium atque exterorum epistolae. </w:t>
      </w:r>
      <w:r w:rsidRPr="00A529E2">
        <w:rPr>
          <w:bCs/>
        </w:rPr>
        <w:t>Zaragoza: Imprenta Real.</w:t>
      </w:r>
    </w:p>
    <w:p w:rsidR="0089187E" w:rsidRPr="006320E7" w:rsidRDefault="0089187E" w:rsidP="006320E7">
      <w:pPr>
        <w:spacing w:after="0"/>
        <w:ind w:left="720" w:hanging="720"/>
        <w:rPr>
          <w:bCs/>
        </w:rPr>
      </w:pPr>
      <w:r w:rsidRPr="006320E7">
        <w:rPr>
          <w:bCs/>
        </w:rPr>
        <w:t xml:space="preserve">Austin, D. F. </w:t>
      </w:r>
      <w:r>
        <w:rPr>
          <w:bCs/>
        </w:rPr>
        <w:t xml:space="preserve">1975. </w:t>
      </w:r>
      <w:r w:rsidRPr="00394AB6">
        <w:rPr>
          <w:bCs/>
        </w:rPr>
        <w:t xml:space="preserve">Convolvulaceae In: Flora of Panama. Annals of the Missouri Botanical Garden 62:147-224. </w:t>
      </w:r>
    </w:p>
    <w:p w:rsidR="0089187E" w:rsidRDefault="0089187E" w:rsidP="006320E7">
      <w:pPr>
        <w:spacing w:after="0"/>
        <w:ind w:left="720" w:hanging="720"/>
        <w:rPr>
          <w:bCs/>
        </w:rPr>
      </w:pPr>
      <w:r w:rsidRPr="006320E7">
        <w:rPr>
          <w:bCs/>
        </w:rPr>
        <w:t>Austin, D. F. 1980. Convolvulaceae 1:288-363 In Dassenayake, M. D. &amp; F.</w:t>
      </w:r>
      <w:r w:rsidR="00AF7A41">
        <w:rPr>
          <w:bCs/>
        </w:rPr>
        <w:t xml:space="preserve"> </w:t>
      </w:r>
      <w:r w:rsidRPr="006320E7">
        <w:rPr>
          <w:bCs/>
        </w:rPr>
        <w:t>R. Fosberg, eds. A Revised Handbook of the Flora of Ceylon. New Delhi: Amerind Publishing Co. Pvt. Ltd.</w:t>
      </w:r>
    </w:p>
    <w:p w:rsidR="0089187E" w:rsidRDefault="0089187E" w:rsidP="006320E7">
      <w:pPr>
        <w:spacing w:after="0"/>
        <w:ind w:left="720" w:hanging="720"/>
        <w:rPr>
          <w:bCs/>
          <w:lang w:val="es-ES"/>
        </w:rPr>
      </w:pPr>
      <w:r>
        <w:rPr>
          <w:bCs/>
        </w:rPr>
        <w:t>Austin, D. F. 1982a</w:t>
      </w:r>
      <w:r w:rsidRPr="006320E7">
        <w:rPr>
          <w:bCs/>
        </w:rPr>
        <w:t xml:space="preserve">. </w:t>
      </w:r>
      <w:r w:rsidRPr="00965AAD">
        <w:rPr>
          <w:bCs/>
        </w:rPr>
        <w:t xml:space="preserve">Convolvulaceae, Fam. 165. In: G. Harling &amp; B. Sparre, eds. </w:t>
      </w:r>
      <w:r w:rsidRPr="00965AAD">
        <w:rPr>
          <w:bCs/>
          <w:lang w:val="es-ES"/>
        </w:rPr>
        <w:t>F</w:t>
      </w:r>
      <w:r>
        <w:rPr>
          <w:bCs/>
          <w:lang w:val="es-ES"/>
        </w:rPr>
        <w:t>lora of Ecuador No. 15:1-99.</w:t>
      </w:r>
    </w:p>
    <w:p w:rsidR="0089187E" w:rsidRDefault="0089187E" w:rsidP="006320E7">
      <w:pPr>
        <w:spacing w:after="0"/>
        <w:ind w:left="720" w:hanging="720"/>
        <w:rPr>
          <w:bCs/>
          <w:lang w:val="es-ES"/>
        </w:rPr>
      </w:pPr>
      <w:r>
        <w:rPr>
          <w:bCs/>
          <w:lang w:val="es-ES"/>
        </w:rPr>
        <w:t>Austin, D. F. 1982b</w:t>
      </w:r>
      <w:r w:rsidRPr="00965AAD">
        <w:rPr>
          <w:bCs/>
          <w:lang w:val="es-ES"/>
        </w:rPr>
        <w:t xml:space="preserve">. Convolvulaceae In: Z. Luces de Febres &amp; J.A. Steyermark, eds. Flora de Venezuela. Vol. 8, pt. 3:15-226. </w:t>
      </w:r>
    </w:p>
    <w:p w:rsidR="0089187E" w:rsidRDefault="0089187E" w:rsidP="00252A8F">
      <w:pPr>
        <w:spacing w:after="0"/>
        <w:ind w:left="720" w:hanging="720"/>
        <w:rPr>
          <w:bCs/>
        </w:rPr>
      </w:pPr>
      <w:r w:rsidRPr="008D5918">
        <w:rPr>
          <w:bCs/>
          <w:lang w:val="es-ES"/>
        </w:rPr>
        <w:t xml:space="preserve">Austin, D. F. 1986. Convolvulaceae pp. 652-661 and Cuscutaceae pp. 661-666. </w:t>
      </w:r>
      <w:r w:rsidRPr="00252A8F">
        <w:rPr>
          <w:bCs/>
        </w:rPr>
        <w:t>In: T. Barkley, ed. Flora of the Great Pla</w:t>
      </w:r>
      <w:r>
        <w:rPr>
          <w:bCs/>
        </w:rPr>
        <w:t xml:space="preserve">ins. </w:t>
      </w:r>
      <w:r w:rsidRPr="00252A8F">
        <w:rPr>
          <w:bCs/>
        </w:rPr>
        <w:t>Lawrence</w:t>
      </w:r>
      <w:r>
        <w:rPr>
          <w:bCs/>
        </w:rPr>
        <w:t>: University Press of Kansas</w:t>
      </w:r>
      <w:r w:rsidRPr="00252A8F">
        <w:rPr>
          <w:bCs/>
        </w:rPr>
        <w:t xml:space="preserve">. </w:t>
      </w:r>
    </w:p>
    <w:p w:rsidR="00D87A82" w:rsidRDefault="00D87A82" w:rsidP="00252A8F">
      <w:pPr>
        <w:spacing w:after="0"/>
        <w:ind w:left="720" w:hanging="720"/>
        <w:rPr>
          <w:bCs/>
        </w:rPr>
      </w:pPr>
      <w:r w:rsidRPr="00D87A82">
        <w:rPr>
          <w:bCs/>
        </w:rPr>
        <w:t>Austin, D. F. 1988. Taxonomy, evolution</w:t>
      </w:r>
      <w:r w:rsidR="00033A39">
        <w:rPr>
          <w:bCs/>
        </w:rPr>
        <w:t>,</w:t>
      </w:r>
      <w:r w:rsidRPr="00D87A82">
        <w:rPr>
          <w:bCs/>
        </w:rPr>
        <w:t xml:space="preserve"> and genetic diversity of sweet potatoes and related wild species. Pp. 27-60 In: Exploration, Maintenance and Utilization of Sweet Potato </w:t>
      </w:r>
      <w:r w:rsidRPr="00D87A82">
        <w:rPr>
          <w:bCs/>
        </w:rPr>
        <w:lastRenderedPageBreak/>
        <w:t>Genetic Resources, Proceedings of the Planning Conference, Centro Internacional de la Papa, Lima, Peru.</w:t>
      </w:r>
    </w:p>
    <w:p w:rsidR="0089187E" w:rsidRDefault="0089187E" w:rsidP="00252A8F">
      <w:pPr>
        <w:spacing w:after="0"/>
        <w:ind w:left="720" w:hanging="720"/>
        <w:rPr>
          <w:bCs/>
        </w:rPr>
      </w:pPr>
      <w:r w:rsidRPr="005C2C3B">
        <w:t xml:space="preserve">Austin, D. F. </w:t>
      </w:r>
      <w:r>
        <w:t xml:space="preserve">1998a. </w:t>
      </w:r>
      <w:r w:rsidRPr="00CF5C6A">
        <w:rPr>
          <w:bCs/>
        </w:rPr>
        <w:t>Convolvulaceae Pp. 377</w:t>
      </w:r>
      <w:r w:rsidRPr="00CF5C6A">
        <w:rPr>
          <w:bCs/>
        </w:rPr>
        <w:noBreakHyphen/>
        <w:t xml:space="preserve">424 and Cuscutaceae Pp. 369-370. 1998. </w:t>
      </w:r>
      <w:r w:rsidRPr="00A47368">
        <w:rPr>
          <w:bCs/>
        </w:rPr>
        <w:t>ln:</w:t>
      </w:r>
      <w:r w:rsidRPr="00CF5C6A">
        <w:rPr>
          <w:bCs/>
          <w:i/>
        </w:rPr>
        <w:t xml:space="preserve"> </w:t>
      </w:r>
      <w:r w:rsidRPr="00CF5C6A">
        <w:rPr>
          <w:bCs/>
        </w:rPr>
        <w:t>Steyermark, J. A.</w:t>
      </w:r>
      <w:r>
        <w:rPr>
          <w:bCs/>
        </w:rPr>
        <w:t>,</w:t>
      </w:r>
      <w:r w:rsidRPr="00CF5C6A">
        <w:rPr>
          <w:bCs/>
        </w:rPr>
        <w:t xml:space="preserve"> P. E. Berry, and B</w:t>
      </w:r>
      <w:r>
        <w:rPr>
          <w:bCs/>
        </w:rPr>
        <w:t>.</w:t>
      </w:r>
      <w:r w:rsidRPr="00CF5C6A">
        <w:rPr>
          <w:bCs/>
        </w:rPr>
        <w:t xml:space="preserve"> K. Holst</w:t>
      </w:r>
      <w:r>
        <w:rPr>
          <w:bCs/>
        </w:rPr>
        <w:t>, eds</w:t>
      </w:r>
      <w:r w:rsidRPr="00CF5C6A">
        <w:rPr>
          <w:bCs/>
        </w:rPr>
        <w:t>. Flora of the Venezuelan Guyana Volume 4. Caesalpinaceae</w:t>
      </w:r>
      <w:r w:rsidRPr="00CF5C6A">
        <w:rPr>
          <w:bCs/>
        </w:rPr>
        <w:noBreakHyphen/>
        <w:t>Ericaceae. St. Louis</w:t>
      </w:r>
      <w:r>
        <w:rPr>
          <w:bCs/>
        </w:rPr>
        <w:t>: Missouri Botanical Garden Press</w:t>
      </w:r>
      <w:r w:rsidRPr="00CF5C6A">
        <w:rPr>
          <w:bCs/>
        </w:rPr>
        <w:t>.</w:t>
      </w:r>
    </w:p>
    <w:p w:rsidR="0089187E" w:rsidRDefault="0089187E" w:rsidP="00252A8F">
      <w:pPr>
        <w:spacing w:after="0"/>
        <w:ind w:left="720" w:hanging="720"/>
        <w:rPr>
          <w:bCs/>
          <w:lang w:val="fr-CA"/>
        </w:rPr>
      </w:pPr>
      <w:r w:rsidRPr="005C2C3B">
        <w:t xml:space="preserve">Austin, D. F. </w:t>
      </w:r>
      <w:r>
        <w:t xml:space="preserve">1998b. </w:t>
      </w:r>
      <w:r w:rsidRPr="00B711FE">
        <w:rPr>
          <w:bCs/>
        </w:rPr>
        <w:t xml:space="preserve">Convolvulaceae Pp. 18-32 In: Cremers, G. and M. Hoff. 1998. </w:t>
      </w:r>
      <w:r w:rsidRPr="00B711FE">
        <w:rPr>
          <w:bCs/>
          <w:lang w:val="fr-CA"/>
        </w:rPr>
        <w:t>Inventaire Taxonomique des Plantes de la Guyane Francaise VII – Les Dicotyledones. 3ème Partie: Connaraceae a Fabaceae. Muséum National d</w:t>
      </w:r>
      <w:r w:rsidR="004563C7">
        <w:rPr>
          <w:bCs/>
          <w:lang w:val="fr-CA"/>
        </w:rPr>
        <w:t>’</w:t>
      </w:r>
      <w:r w:rsidRPr="00B711FE">
        <w:rPr>
          <w:bCs/>
          <w:lang w:val="fr-CA"/>
        </w:rPr>
        <w:t>Histoire Naturelle, Institut d</w:t>
      </w:r>
      <w:r w:rsidR="004563C7">
        <w:rPr>
          <w:bCs/>
          <w:lang w:val="fr-CA"/>
        </w:rPr>
        <w:t>’</w:t>
      </w:r>
      <w:r w:rsidRPr="00B711FE">
        <w:rPr>
          <w:bCs/>
          <w:lang w:val="fr-CA"/>
        </w:rPr>
        <w:t>Ecologie et de Gestion d la Biodiversité, Ministère de l</w:t>
      </w:r>
      <w:r w:rsidR="004563C7">
        <w:rPr>
          <w:bCs/>
          <w:lang w:val="fr-CA"/>
        </w:rPr>
        <w:t>’</w:t>
      </w:r>
      <w:r w:rsidRPr="00B711FE">
        <w:rPr>
          <w:bCs/>
          <w:lang w:val="fr-CA"/>
        </w:rPr>
        <w:t>Environnement, Paris.</w:t>
      </w:r>
    </w:p>
    <w:p w:rsidR="00596144" w:rsidRPr="00596144" w:rsidRDefault="00596144" w:rsidP="00596144">
      <w:pPr>
        <w:spacing w:after="0"/>
        <w:ind w:left="720" w:hanging="720"/>
        <w:rPr>
          <w:bCs/>
        </w:rPr>
      </w:pPr>
      <w:r>
        <w:rPr>
          <w:bCs/>
        </w:rPr>
        <w:t xml:space="preserve">Austin, D. F. 2005. </w:t>
      </w:r>
      <w:r w:rsidR="001E72B8">
        <w:rPr>
          <w:bCs/>
        </w:rPr>
        <w:t>Convolvulacae</w:t>
      </w:r>
      <w:r>
        <w:rPr>
          <w:bCs/>
        </w:rPr>
        <w:t xml:space="preserve"> Pp. </w:t>
      </w:r>
      <w:r w:rsidR="001E72B8">
        <w:rPr>
          <w:bCs/>
        </w:rPr>
        <w:t>245-252, 813</w:t>
      </w:r>
      <w:r>
        <w:rPr>
          <w:bCs/>
        </w:rPr>
        <w:t xml:space="preserve"> In: </w:t>
      </w:r>
      <w:r w:rsidRPr="008F7AFE">
        <w:rPr>
          <w:bCs/>
        </w:rPr>
        <w:t>Staples</w:t>
      </w:r>
      <w:r>
        <w:rPr>
          <w:bCs/>
        </w:rPr>
        <w:t>, G. W.</w:t>
      </w:r>
      <w:r w:rsidRPr="008F7AFE">
        <w:rPr>
          <w:bCs/>
        </w:rPr>
        <w:t xml:space="preserve"> and D. R. Herbst</w:t>
      </w:r>
      <w:r>
        <w:rPr>
          <w:bCs/>
        </w:rPr>
        <w:t xml:space="preserve">. </w:t>
      </w:r>
      <w:r w:rsidRPr="008F7AFE">
        <w:rPr>
          <w:bCs/>
        </w:rPr>
        <w:t>A Tropical Garden Flora. Plants Cultivated in the Hawaiian Islands and other Tropical Places</w:t>
      </w:r>
      <w:r>
        <w:rPr>
          <w:bCs/>
        </w:rPr>
        <w:t xml:space="preserve">. </w:t>
      </w:r>
      <w:r w:rsidRPr="008F7AFE">
        <w:rPr>
          <w:bCs/>
        </w:rPr>
        <w:t>Honolulu, HA</w:t>
      </w:r>
      <w:r>
        <w:rPr>
          <w:bCs/>
        </w:rPr>
        <w:t>:</w:t>
      </w:r>
      <w:r w:rsidRPr="008F7AFE">
        <w:rPr>
          <w:bCs/>
        </w:rPr>
        <w:t xml:space="preserve"> </w:t>
      </w:r>
      <w:r>
        <w:rPr>
          <w:bCs/>
        </w:rPr>
        <w:t xml:space="preserve">Bishop Museum Press. </w:t>
      </w:r>
    </w:p>
    <w:p w:rsidR="0089187E" w:rsidRDefault="0089187E" w:rsidP="00432D61">
      <w:pPr>
        <w:spacing w:after="0"/>
        <w:ind w:left="720" w:hanging="720"/>
      </w:pPr>
      <w:r w:rsidRPr="005C2C3B">
        <w:t xml:space="preserve">Austin, D. F. 2008. </w:t>
      </w:r>
      <w:r w:rsidRPr="00F12C40">
        <w:rPr>
          <w:i/>
        </w:rPr>
        <w:t>Evolvulus alsinoides</w:t>
      </w:r>
      <w:r w:rsidRPr="00F12C40">
        <w:t xml:space="preserve"> (Convolvulaceae): An American herb in the Old World. Journal of Ethnopharmacology 117:185-198. </w:t>
      </w:r>
    </w:p>
    <w:p w:rsidR="0089187E" w:rsidRDefault="0089187E" w:rsidP="00432D61">
      <w:pPr>
        <w:spacing w:after="0"/>
        <w:ind w:left="720" w:hanging="720"/>
        <w:rPr>
          <w:lang w:val="es-ES"/>
        </w:rPr>
      </w:pPr>
      <w:r w:rsidRPr="007E4661">
        <w:t xml:space="preserve">Austin, D. F. and </w:t>
      </w:r>
      <w:r>
        <w:t xml:space="preserve">P. B. Cavalcante. </w:t>
      </w:r>
      <w:r w:rsidRPr="007E4661">
        <w:rPr>
          <w:lang w:val="es-ES"/>
        </w:rPr>
        <w:t>1982. Convolvuláceas de Amazônia. Belém, Museu Emilio Goeldi, Publicaçoes</w:t>
      </w:r>
      <w:r>
        <w:rPr>
          <w:lang w:val="es-ES"/>
        </w:rPr>
        <w:t xml:space="preserve"> Avulsas No. 36:1-134.</w:t>
      </w:r>
    </w:p>
    <w:p w:rsidR="0089187E" w:rsidRDefault="0089187E" w:rsidP="00432D61">
      <w:pPr>
        <w:spacing w:after="0"/>
        <w:ind w:left="720" w:hanging="720"/>
      </w:pPr>
      <w:r>
        <w:t xml:space="preserve">Austin, D. F. and </w:t>
      </w:r>
      <w:r w:rsidR="00D87A82">
        <w:t>S.</w:t>
      </w:r>
      <w:r w:rsidRPr="00965AAD">
        <w:t xml:space="preserve"> Ghazanfar</w:t>
      </w:r>
      <w:r>
        <w:t>. 1979.</w:t>
      </w:r>
      <w:r w:rsidRPr="00965AAD">
        <w:t xml:space="preserve"> Convolvulaceae In: E. Nasir &amp; A.I. Ali, eds. F</w:t>
      </w:r>
      <w:r>
        <w:t>lora of West Pakistan 126:1-64.</w:t>
      </w:r>
    </w:p>
    <w:p w:rsidR="0089187E" w:rsidRDefault="0089187E" w:rsidP="006320E7">
      <w:pPr>
        <w:spacing w:after="0"/>
        <w:ind w:left="720" w:hanging="720"/>
        <w:rPr>
          <w:bCs/>
        </w:rPr>
      </w:pPr>
      <w:r w:rsidRPr="006320E7">
        <w:rPr>
          <w:bCs/>
        </w:rPr>
        <w:t xml:space="preserve">Austin, D. F. </w:t>
      </w:r>
      <w:r>
        <w:rPr>
          <w:bCs/>
        </w:rPr>
        <w:t xml:space="preserve">and Z. </w:t>
      </w:r>
      <w:r w:rsidRPr="003906E9">
        <w:rPr>
          <w:bCs/>
        </w:rPr>
        <w:t>Huam</w:t>
      </w:r>
      <w:r>
        <w:rPr>
          <w:bCs/>
        </w:rPr>
        <w:t>á</w:t>
      </w:r>
      <w:r w:rsidRPr="003906E9">
        <w:rPr>
          <w:bCs/>
        </w:rPr>
        <w:t>n</w:t>
      </w:r>
      <w:r>
        <w:rPr>
          <w:bCs/>
        </w:rPr>
        <w:t xml:space="preserve">. 1996. </w:t>
      </w:r>
      <w:r w:rsidRPr="003906E9">
        <w:rPr>
          <w:bCs/>
        </w:rPr>
        <w:t xml:space="preserve">A synopsis of </w:t>
      </w:r>
      <w:r w:rsidRPr="003906E9">
        <w:rPr>
          <w:bCs/>
          <w:i/>
        </w:rPr>
        <w:t>Ipomoea</w:t>
      </w:r>
      <w:r w:rsidRPr="003906E9">
        <w:rPr>
          <w:bCs/>
        </w:rPr>
        <w:t xml:space="preserve"> (Convolvulaceae)</w:t>
      </w:r>
      <w:r>
        <w:rPr>
          <w:bCs/>
        </w:rPr>
        <w:t xml:space="preserve"> in the Americas. Taxon 45:3-38.</w:t>
      </w:r>
    </w:p>
    <w:p w:rsidR="006A6091" w:rsidRPr="00775953" w:rsidRDefault="006A6091" w:rsidP="006A6091">
      <w:pPr>
        <w:spacing w:after="0"/>
        <w:ind w:left="720" w:hanging="720"/>
      </w:pPr>
      <w:r w:rsidRPr="00775953">
        <w:rPr>
          <w:bCs/>
        </w:rPr>
        <w:t>Aust</w:t>
      </w:r>
      <w:r>
        <w:rPr>
          <w:bCs/>
        </w:rPr>
        <w:t>in, D. F., J. Piper and T. Beliz</w:t>
      </w:r>
      <w:r w:rsidRPr="00775953">
        <w:rPr>
          <w:bCs/>
        </w:rPr>
        <w:t>.</w:t>
      </w:r>
      <w:r>
        <w:rPr>
          <w:bCs/>
        </w:rPr>
        <w:t xml:space="preserve"> 1998. </w:t>
      </w:r>
      <w:r w:rsidRPr="00775953">
        <w:rPr>
          <w:bCs/>
        </w:rPr>
        <w:t>Convolvulaceae Pp. 293-300 In: Martin, P. S., D. Yetman, M. Fishbein, P. Jenkins, T. R. van Devender and R. K. Wilson. 1998. Gentry</w:t>
      </w:r>
      <w:r>
        <w:rPr>
          <w:bCs/>
        </w:rPr>
        <w:t>’</w:t>
      </w:r>
      <w:r w:rsidRPr="00775953">
        <w:rPr>
          <w:bCs/>
        </w:rPr>
        <w:t>s Río Mayo Plants. The Tropical Deciduous Forest &amp; Environs of Northwest Mexic</w:t>
      </w:r>
      <w:r>
        <w:rPr>
          <w:bCs/>
        </w:rPr>
        <w:t xml:space="preserve">o. </w:t>
      </w:r>
      <w:r w:rsidRPr="00775953">
        <w:rPr>
          <w:bCs/>
        </w:rPr>
        <w:t>Tucson</w:t>
      </w:r>
      <w:r>
        <w:rPr>
          <w:bCs/>
        </w:rPr>
        <w:t>: University of Arizona Press.</w:t>
      </w:r>
    </w:p>
    <w:p w:rsidR="0089187E" w:rsidRDefault="0089187E" w:rsidP="006320E7">
      <w:pPr>
        <w:spacing w:after="0"/>
        <w:ind w:left="720" w:hanging="720"/>
        <w:rPr>
          <w:bCs/>
          <w:lang w:val="es-ES"/>
        </w:rPr>
      </w:pPr>
      <w:r w:rsidRPr="00B711FE">
        <w:rPr>
          <w:bCs/>
        </w:rPr>
        <w:t>Austin, D. F., J. A. McDonald, and G. Murguía-Sánchez. 2012</w:t>
      </w:r>
      <w:r>
        <w:rPr>
          <w:bCs/>
        </w:rPr>
        <w:t xml:space="preserve">. </w:t>
      </w:r>
      <w:r w:rsidRPr="00B711FE">
        <w:rPr>
          <w:bCs/>
        </w:rPr>
        <w:t>Convolvulaceae Pp. 318-352. In: Sousa, M., Davidse, G. and Knapp, S.</w:t>
      </w:r>
      <w:r>
        <w:rPr>
          <w:bCs/>
        </w:rPr>
        <w:t>, eds</w:t>
      </w:r>
      <w:r w:rsidRPr="00B711FE">
        <w:rPr>
          <w:bCs/>
        </w:rPr>
        <w:t xml:space="preserve">. </w:t>
      </w:r>
      <w:r w:rsidRPr="00B711FE">
        <w:rPr>
          <w:bCs/>
          <w:lang w:val="es-ES"/>
        </w:rPr>
        <w:t>Flora Mesoamericana Vol. 4(2). Rubiaceae a Lamiaceae. Universidad Nacional Autónoma de México, México, D.F.; Missouri Botanical Garden, St. Louis; The Natural History Museum, London.</w:t>
      </w:r>
    </w:p>
    <w:p w:rsidR="0089187E" w:rsidRPr="007C05C2" w:rsidRDefault="0089187E" w:rsidP="006320E7">
      <w:pPr>
        <w:spacing w:after="0"/>
        <w:ind w:left="720" w:hanging="720"/>
        <w:rPr>
          <w:bCs/>
        </w:rPr>
      </w:pPr>
      <w:r w:rsidRPr="007C05C2">
        <w:rPr>
          <w:bCs/>
        </w:rPr>
        <w:t>Aus</w:t>
      </w:r>
      <w:r>
        <w:rPr>
          <w:bCs/>
        </w:rPr>
        <w:t>tin, D. F., M. Costea, R. Brummitt, A.</w:t>
      </w:r>
      <w:r w:rsidRPr="007C05C2">
        <w:rPr>
          <w:bCs/>
        </w:rPr>
        <w:t xml:space="preserve"> Krings, and C</w:t>
      </w:r>
      <w:r>
        <w:rPr>
          <w:bCs/>
        </w:rPr>
        <w:t>.</w:t>
      </w:r>
      <w:r w:rsidRPr="007C05C2">
        <w:rPr>
          <w:bCs/>
        </w:rPr>
        <w:t xml:space="preserve"> Allen. </w:t>
      </w:r>
      <w:r>
        <w:rPr>
          <w:bCs/>
        </w:rPr>
        <w:t xml:space="preserve">Under review. </w:t>
      </w:r>
      <w:r w:rsidRPr="007C05C2">
        <w:rPr>
          <w:bCs/>
        </w:rPr>
        <w:t>Convolvulaceae, in Flora of North America Editorial Committee, eds. The Flora of North America. Vol. 14.</w:t>
      </w:r>
    </w:p>
    <w:p w:rsidR="0089187E" w:rsidRDefault="0089187E" w:rsidP="00460354">
      <w:pPr>
        <w:spacing w:after="0"/>
        <w:ind w:left="720" w:hanging="720"/>
        <w:rPr>
          <w:bCs/>
        </w:rPr>
      </w:pPr>
      <w:r w:rsidRPr="008E17DE">
        <w:rPr>
          <w:bCs/>
        </w:rPr>
        <w:t>Bailey</w:t>
      </w:r>
      <w:r>
        <w:rPr>
          <w:bCs/>
        </w:rPr>
        <w:t>,</w:t>
      </w:r>
      <w:r w:rsidRPr="008E17DE">
        <w:rPr>
          <w:bCs/>
        </w:rPr>
        <w:t xml:space="preserve"> </w:t>
      </w:r>
      <w:r>
        <w:rPr>
          <w:bCs/>
        </w:rPr>
        <w:t>L. H.</w:t>
      </w:r>
      <w:r w:rsidRPr="008E17DE">
        <w:rPr>
          <w:bCs/>
        </w:rPr>
        <w:t xml:space="preserve"> 1949</w:t>
      </w:r>
      <w:r>
        <w:rPr>
          <w:bCs/>
        </w:rPr>
        <w:t>.</w:t>
      </w:r>
      <w:r w:rsidRPr="008E17DE">
        <w:rPr>
          <w:bCs/>
        </w:rPr>
        <w:t xml:space="preserve"> Manual of Cultivated Plants</w:t>
      </w:r>
      <w:r>
        <w:rPr>
          <w:bCs/>
        </w:rPr>
        <w:t>.</w:t>
      </w:r>
      <w:r w:rsidRPr="008E17DE">
        <w:rPr>
          <w:bCs/>
        </w:rPr>
        <w:t xml:space="preserve"> </w:t>
      </w:r>
      <w:r>
        <w:rPr>
          <w:bCs/>
        </w:rPr>
        <w:t>New York: Macmillan Co.</w:t>
      </w:r>
    </w:p>
    <w:p w:rsidR="0089187E" w:rsidRPr="00781567" w:rsidRDefault="00C00C7C" w:rsidP="001E5459">
      <w:pPr>
        <w:spacing w:after="0"/>
        <w:ind w:left="720" w:hanging="720"/>
        <w:rPr>
          <w:bCs/>
        </w:rPr>
      </w:pPr>
      <w:r>
        <w:rPr>
          <w:bCs/>
        </w:rPr>
        <w:t>Barona, J. L. 2007. Clusius</w:t>
      </w:r>
      <w:r w:rsidR="004563C7">
        <w:rPr>
          <w:bCs/>
        </w:rPr>
        <w:t>’</w:t>
      </w:r>
      <w:r w:rsidR="001E5459" w:rsidRPr="001E5459">
        <w:rPr>
          <w:bCs/>
        </w:rPr>
        <w:t xml:space="preserve"> exchange of botanical information with Spanish scholars. </w:t>
      </w:r>
      <w:r w:rsidR="00266679">
        <w:rPr>
          <w:bCs/>
        </w:rPr>
        <w:t>Pp. 99</w:t>
      </w:r>
      <w:r w:rsidR="001E5459" w:rsidRPr="001E5459">
        <w:rPr>
          <w:bCs/>
        </w:rPr>
        <w:t>-</w:t>
      </w:r>
      <w:r w:rsidR="00266679">
        <w:rPr>
          <w:bCs/>
        </w:rPr>
        <w:t>116</w:t>
      </w:r>
      <w:r w:rsidR="001E5459" w:rsidRPr="001E5459">
        <w:rPr>
          <w:bCs/>
        </w:rPr>
        <w:t xml:space="preserve"> In F. Egmond, P. Hoftijzer, and R. P. W. Visser.</w:t>
      </w:r>
      <w:r w:rsidR="003356BC">
        <w:rPr>
          <w:bCs/>
        </w:rPr>
        <w:t xml:space="preserve"> </w:t>
      </w:r>
      <w:r w:rsidR="001E5459" w:rsidRPr="001E5459">
        <w:rPr>
          <w:bCs/>
        </w:rPr>
        <w:t xml:space="preserve">Carolus Clusius. Towards a Cultural History of a Renaissance Natuarlist. Amsterdam: Koninklijke Nederlandse Akademie van Wetenschappen. </w:t>
      </w:r>
      <w:hyperlink r:id="rId18" w:history="1">
        <w:r w:rsidR="001E5459" w:rsidRPr="001E5459">
          <w:rPr>
            <w:rStyle w:val="Hyperlink"/>
            <w:bCs/>
          </w:rPr>
          <w:t>http://www.knaw.nl/Content/Internet_KNAW/publicaties/pdf/20061066_Clusius_05.pdf</w:t>
        </w:r>
      </w:hyperlink>
      <w:r w:rsidR="0089187E" w:rsidRPr="00781567">
        <w:rPr>
          <w:bCs/>
        </w:rPr>
        <w:t>.</w:t>
      </w:r>
    </w:p>
    <w:p w:rsidR="0089187E" w:rsidRPr="00A04B66" w:rsidRDefault="0089187E" w:rsidP="007E6A0C">
      <w:pPr>
        <w:spacing w:after="0"/>
        <w:ind w:left="720" w:hanging="720"/>
        <w:rPr>
          <w:bCs/>
        </w:rPr>
      </w:pPr>
      <w:r w:rsidRPr="00604D49">
        <w:rPr>
          <w:bCs/>
        </w:rPr>
        <w:t xml:space="preserve">Barrelier, J. </w:t>
      </w:r>
      <w:r w:rsidRPr="00A04B66">
        <w:rPr>
          <w:bCs/>
        </w:rPr>
        <w:t>1714. Plantae per Gallium</w:t>
      </w:r>
      <w:r w:rsidR="0057104B" w:rsidRPr="0057104B">
        <w:t xml:space="preserve"> </w:t>
      </w:r>
      <w:r w:rsidR="0057104B" w:rsidRPr="0057104B">
        <w:rPr>
          <w:bCs/>
        </w:rPr>
        <w:t xml:space="preserve">, </w:t>
      </w:r>
      <w:r w:rsidR="0057104B">
        <w:rPr>
          <w:bCs/>
        </w:rPr>
        <w:t>Hispaniam et Italiam observatae</w:t>
      </w:r>
      <w:r w:rsidR="0057104B" w:rsidRPr="0057104B">
        <w:rPr>
          <w:bCs/>
        </w:rPr>
        <w:t>:</w:t>
      </w:r>
      <w:r w:rsidRPr="00A04B66">
        <w:rPr>
          <w:bCs/>
        </w:rPr>
        <w:t xml:space="preserve"> iconibus aeneis exhibitae ... Parisiis</w:t>
      </w:r>
      <w:r w:rsidR="0057104B" w:rsidRPr="0057104B">
        <w:rPr>
          <w:bCs/>
        </w:rPr>
        <w:t>: Apud Stephanum Ganeau</w:t>
      </w:r>
      <w:r w:rsidRPr="00A04B66">
        <w:rPr>
          <w:bCs/>
        </w:rPr>
        <w:t>.</w:t>
      </w:r>
    </w:p>
    <w:p w:rsidR="0089187E" w:rsidRDefault="0089187E" w:rsidP="007E6A0C">
      <w:pPr>
        <w:spacing w:after="0"/>
        <w:ind w:left="720" w:hanging="720"/>
        <w:rPr>
          <w:bCs/>
        </w:rPr>
      </w:pPr>
      <w:r w:rsidRPr="00A00D33">
        <w:rPr>
          <w:bCs/>
        </w:rPr>
        <w:t xml:space="preserve">Bauhin, C. 1671. </w:t>
      </w:r>
      <w:r>
        <w:rPr>
          <w:bCs/>
        </w:rPr>
        <w:t>Pinax Theatri botanici</w:t>
      </w:r>
      <w:r w:rsidRPr="00A00D33">
        <w:rPr>
          <w:bCs/>
        </w:rPr>
        <w:t xml:space="preserve"> ... Basileæ</w:t>
      </w:r>
      <w:r>
        <w:rPr>
          <w:bCs/>
        </w:rPr>
        <w:t>:</w:t>
      </w:r>
      <w:r w:rsidRPr="00A00D33">
        <w:rPr>
          <w:bCs/>
        </w:rPr>
        <w:t xml:space="preserve"> Impensis Joannis Regis.</w:t>
      </w:r>
    </w:p>
    <w:p w:rsidR="0089187E" w:rsidRPr="00A1692E" w:rsidRDefault="0089187E" w:rsidP="007E6A0C">
      <w:pPr>
        <w:spacing w:after="0"/>
        <w:ind w:left="720" w:hanging="720"/>
        <w:rPr>
          <w:bCs/>
          <w:lang w:val="fr-CA"/>
        </w:rPr>
      </w:pPr>
      <w:r w:rsidRPr="00A00D33">
        <w:rPr>
          <w:bCs/>
        </w:rPr>
        <w:lastRenderedPageBreak/>
        <w:t>Bauhin</w:t>
      </w:r>
      <w:r>
        <w:rPr>
          <w:bCs/>
        </w:rPr>
        <w:t xml:space="preserve">, </w:t>
      </w:r>
      <w:r w:rsidRPr="00A00D33">
        <w:rPr>
          <w:bCs/>
        </w:rPr>
        <w:t>J</w:t>
      </w:r>
      <w:r w:rsidR="002618CC">
        <w:rPr>
          <w:bCs/>
        </w:rPr>
        <w:t>.</w:t>
      </w:r>
      <w:r w:rsidRPr="00A00D33">
        <w:rPr>
          <w:bCs/>
        </w:rPr>
        <w:t xml:space="preserve"> and J</w:t>
      </w:r>
      <w:r w:rsidR="002618CC">
        <w:rPr>
          <w:bCs/>
        </w:rPr>
        <w:t>.</w:t>
      </w:r>
      <w:r w:rsidRPr="00A00D33">
        <w:rPr>
          <w:bCs/>
        </w:rPr>
        <w:t xml:space="preserve"> H</w:t>
      </w:r>
      <w:r w:rsidR="002618CC">
        <w:rPr>
          <w:bCs/>
        </w:rPr>
        <w:t>.</w:t>
      </w:r>
      <w:r w:rsidRPr="00A00D33">
        <w:rPr>
          <w:bCs/>
        </w:rPr>
        <w:t xml:space="preserve"> </w:t>
      </w:r>
      <w:r w:rsidR="00C05CD6" w:rsidRPr="00C05CD6">
        <w:rPr>
          <w:bCs/>
        </w:rPr>
        <w:t>Cherler</w:t>
      </w:r>
      <w:r w:rsidRPr="00A00D33">
        <w:rPr>
          <w:bCs/>
        </w:rPr>
        <w:t xml:space="preserve">. </w:t>
      </w:r>
      <w:r w:rsidRPr="00F3190C">
        <w:rPr>
          <w:bCs/>
          <w:lang w:val="fr-CA"/>
        </w:rPr>
        <w:t xml:space="preserve">1619. </w:t>
      </w:r>
      <w:r w:rsidRPr="00064E1E">
        <w:rPr>
          <w:bCs/>
          <w:lang w:val="fr-CA"/>
        </w:rPr>
        <w:t>Historiae plantarum</w:t>
      </w:r>
      <w:r w:rsidR="00064E1E" w:rsidRPr="00064E1E">
        <w:rPr>
          <w:bCs/>
          <w:lang w:val="fr-CA"/>
        </w:rPr>
        <w:t xml:space="preserve"> generalis novae et absolutiss</w:t>
      </w:r>
      <w:r w:rsidRPr="00064E1E">
        <w:rPr>
          <w:bCs/>
          <w:lang w:val="fr-CA"/>
        </w:rPr>
        <w:t xml:space="preserve">. </w:t>
      </w:r>
      <w:r w:rsidRPr="00F3190C">
        <w:rPr>
          <w:bCs/>
          <w:lang w:val="fr-CA"/>
        </w:rPr>
        <w:t xml:space="preserve">Ebroduni: Ex Typographia Societatis Caldorianae. </w:t>
      </w:r>
      <w:hyperlink r:id="rId19" w:anchor="v=onepage&amp;q&amp;f=false" w:history="1">
        <w:r w:rsidRPr="00A1692E">
          <w:rPr>
            <w:rStyle w:val="Hyperlink"/>
            <w:bCs/>
            <w:lang w:val="fr-CA"/>
          </w:rPr>
          <w:t>http://books.google.com/books?id=wcxAAAAAcAAJ&amp;printsec=frontcover&amp;dq=Historiae+plantarum&amp;hl=en&amp;sa=X&amp;ei=TEe4T_2gHvDPiAKMkMmWBw&amp;ved=0CEMQ6AEwAg#v=onepage&amp;q&amp;f=false</w:t>
        </w:r>
      </w:hyperlink>
      <w:r w:rsidRPr="00A1692E">
        <w:rPr>
          <w:bCs/>
          <w:lang w:val="fr-CA"/>
        </w:rPr>
        <w:t>.</w:t>
      </w:r>
    </w:p>
    <w:p w:rsidR="0093670E" w:rsidRPr="0093670E" w:rsidRDefault="00E975FF" w:rsidP="00455380">
      <w:pPr>
        <w:spacing w:after="0"/>
        <w:ind w:left="720" w:hanging="720"/>
        <w:rPr>
          <w:bCs/>
        </w:rPr>
      </w:pPr>
      <w:r>
        <w:rPr>
          <w:bCs/>
        </w:rPr>
        <w:t>Bedini, G., F. Garba</w:t>
      </w:r>
      <w:r w:rsidR="0093670E" w:rsidRPr="0093670E">
        <w:rPr>
          <w:bCs/>
        </w:rPr>
        <w:t>ri, and A.</w:t>
      </w:r>
      <w:r w:rsidR="0093670E">
        <w:rPr>
          <w:bCs/>
        </w:rPr>
        <w:t xml:space="preserve"> Tosi.</w:t>
      </w:r>
      <w:r w:rsidR="0093670E" w:rsidRPr="0093670E">
        <w:rPr>
          <w:bCs/>
        </w:rPr>
        <w:t xml:space="preserve"> 2003</w:t>
      </w:r>
      <w:r w:rsidR="0093670E">
        <w:rPr>
          <w:bCs/>
        </w:rPr>
        <w:t xml:space="preserve">. Museums and collections of Pisa University: An archive of arts and sciences. </w:t>
      </w:r>
      <w:r w:rsidR="0093670E" w:rsidRPr="007F1CFA">
        <w:rPr>
          <w:bCs/>
        </w:rPr>
        <w:t>Atti della Società toscana di scienze naturali, Memorie</w:t>
      </w:r>
      <w:r w:rsidR="0093670E">
        <w:rPr>
          <w:bCs/>
        </w:rPr>
        <w:t>,</w:t>
      </w:r>
      <w:r w:rsidR="0093670E" w:rsidRPr="007F1CFA">
        <w:rPr>
          <w:bCs/>
        </w:rPr>
        <w:t xml:space="preserve"> Serie B </w:t>
      </w:r>
      <w:r w:rsidR="0093670E">
        <w:rPr>
          <w:bCs/>
        </w:rPr>
        <w:t>110:195-199.</w:t>
      </w:r>
    </w:p>
    <w:p w:rsidR="0089187E" w:rsidRPr="006D1AF7" w:rsidRDefault="004315A8" w:rsidP="00E712FF">
      <w:pPr>
        <w:spacing w:after="0"/>
        <w:ind w:left="720" w:hanging="720"/>
        <w:rPr>
          <w:bCs/>
        </w:rPr>
      </w:pPr>
      <w:r w:rsidRPr="006D1AF7">
        <w:rPr>
          <w:bCs/>
        </w:rPr>
        <w:t>Boerhaave, H</w:t>
      </w:r>
      <w:r w:rsidR="0089187E" w:rsidRPr="006D1AF7">
        <w:rPr>
          <w:bCs/>
        </w:rPr>
        <w:t>. 1710. Index plantarum, quae in Horto Academico Lugduno Batavo reperiuntur [microform], conscriptus ab Hermanno Boerhaave. [Leiden]: Apud Cornelium Boutestein.</w:t>
      </w:r>
    </w:p>
    <w:p w:rsidR="000149BA" w:rsidRPr="000149BA" w:rsidRDefault="000149BA" w:rsidP="000149BA">
      <w:pPr>
        <w:spacing w:after="0"/>
        <w:ind w:left="720" w:hanging="720"/>
        <w:rPr>
          <w:b/>
          <w:bCs/>
        </w:rPr>
      </w:pPr>
      <w:r w:rsidRPr="000149BA">
        <w:rPr>
          <w:bCs/>
        </w:rPr>
        <w:t xml:space="preserve">Borah, </w:t>
      </w:r>
      <w:r>
        <w:rPr>
          <w:bCs/>
        </w:rPr>
        <w:t>W</w:t>
      </w:r>
      <w:r w:rsidRPr="000149BA">
        <w:rPr>
          <w:bCs/>
        </w:rPr>
        <w:t>. 1962. The Cortés Codex of Vienna and Emperor Ferdinand I</w:t>
      </w:r>
      <w:r w:rsidRPr="000149BA">
        <w:rPr>
          <w:b/>
          <w:bCs/>
        </w:rPr>
        <w:t xml:space="preserve">. </w:t>
      </w:r>
      <w:r w:rsidRPr="000149BA">
        <w:rPr>
          <w:bCs/>
          <w:iCs/>
        </w:rPr>
        <w:t>The Americas</w:t>
      </w:r>
      <w:r w:rsidRPr="000149BA">
        <w:rPr>
          <w:bCs/>
        </w:rPr>
        <w:br/>
        <w:t>19(1):79-92.</w:t>
      </w:r>
    </w:p>
    <w:p w:rsidR="0089187E" w:rsidRDefault="0089187E" w:rsidP="00395D95">
      <w:pPr>
        <w:spacing w:after="0"/>
        <w:ind w:left="720" w:hanging="720"/>
        <w:rPr>
          <w:bCs/>
        </w:rPr>
      </w:pPr>
      <w:r w:rsidRPr="00AF4BA5">
        <w:rPr>
          <w:bCs/>
        </w:rPr>
        <w:t>Boyd, J</w:t>
      </w:r>
      <w:r>
        <w:rPr>
          <w:bCs/>
        </w:rPr>
        <w:t>.</w:t>
      </w:r>
      <w:r w:rsidRPr="00AF4BA5">
        <w:rPr>
          <w:bCs/>
        </w:rPr>
        <w:t xml:space="preserve"> P., C</w:t>
      </w:r>
      <w:r>
        <w:rPr>
          <w:bCs/>
        </w:rPr>
        <w:t>.</w:t>
      </w:r>
      <w:r w:rsidRPr="00AF4BA5">
        <w:rPr>
          <w:bCs/>
        </w:rPr>
        <w:t xml:space="preserve"> T. Cullen, J</w:t>
      </w:r>
      <w:r>
        <w:rPr>
          <w:bCs/>
        </w:rPr>
        <w:t>.</w:t>
      </w:r>
      <w:r w:rsidRPr="00AF4BA5">
        <w:rPr>
          <w:bCs/>
        </w:rPr>
        <w:t xml:space="preserve"> Catanzariti, B</w:t>
      </w:r>
      <w:r>
        <w:rPr>
          <w:bCs/>
        </w:rPr>
        <w:t>.</w:t>
      </w:r>
      <w:r w:rsidRPr="00AF4BA5">
        <w:rPr>
          <w:bCs/>
        </w:rPr>
        <w:t xml:space="preserve"> B. Oberg, et al</w:t>
      </w:r>
      <w:r>
        <w:rPr>
          <w:bCs/>
        </w:rPr>
        <w:t>.</w:t>
      </w:r>
      <w:r w:rsidRPr="00AF4BA5">
        <w:rPr>
          <w:bCs/>
        </w:rPr>
        <w:t xml:space="preserve">, eds. </w:t>
      </w:r>
      <w:r w:rsidR="00C8547A">
        <w:rPr>
          <w:bCs/>
        </w:rPr>
        <w:t>1950--</w:t>
      </w:r>
      <w:r>
        <w:rPr>
          <w:bCs/>
        </w:rPr>
        <w:t xml:space="preserve">. </w:t>
      </w:r>
      <w:r w:rsidRPr="00AF4BA5">
        <w:rPr>
          <w:bCs/>
        </w:rPr>
        <w:t>The Papers of Thomas Jefferson</w:t>
      </w:r>
      <w:r>
        <w:rPr>
          <w:bCs/>
        </w:rPr>
        <w:t>, 33 vols</w:t>
      </w:r>
      <w:r w:rsidRPr="00AF4BA5">
        <w:rPr>
          <w:bCs/>
        </w:rPr>
        <w:t>. Princeton: Pr</w:t>
      </w:r>
      <w:r>
        <w:rPr>
          <w:bCs/>
        </w:rPr>
        <w:t>inceton University Press.</w:t>
      </w:r>
    </w:p>
    <w:p w:rsidR="0089187E" w:rsidRPr="006320E7" w:rsidRDefault="0089187E" w:rsidP="001169A5">
      <w:pPr>
        <w:spacing w:after="0"/>
        <w:ind w:left="720" w:hanging="720"/>
        <w:rPr>
          <w:bCs/>
          <w:lang w:val="es-ES"/>
        </w:rPr>
      </w:pPr>
      <w:r w:rsidRPr="002F4DCA">
        <w:rPr>
          <w:bCs/>
        </w:rPr>
        <w:t xml:space="preserve">Brasileiro, B. G., V. R. Pizziolo, D. R. Raslan, C. M. Jamal, D. Silveira. </w:t>
      </w:r>
      <w:r w:rsidRPr="00CE0FCA">
        <w:rPr>
          <w:bCs/>
        </w:rPr>
        <w:t xml:space="preserve">2006. </w:t>
      </w:r>
      <w:r w:rsidRPr="00625F21">
        <w:rPr>
          <w:bCs/>
        </w:rPr>
        <w:t xml:space="preserve">Antimicrobial and cytotoxic activities screening of some Brazilian medicinal plants used in Governador Valadares district. </w:t>
      </w:r>
      <w:r w:rsidRPr="006320E7">
        <w:rPr>
          <w:bCs/>
          <w:lang w:val="es-ES"/>
        </w:rPr>
        <w:t>Revista Brasileira de Ciências Farmacêuticas 42(2): 195-202.</w:t>
      </w:r>
    </w:p>
    <w:p w:rsidR="0089187E" w:rsidRDefault="0089187E" w:rsidP="006320E7">
      <w:pPr>
        <w:spacing w:after="0"/>
        <w:ind w:left="720" w:hanging="720"/>
        <w:rPr>
          <w:bCs/>
        </w:rPr>
      </w:pPr>
      <w:r w:rsidRPr="008D5918">
        <w:rPr>
          <w:bCs/>
          <w:lang w:val="es-ES"/>
        </w:rPr>
        <w:t xml:space="preserve">Britton, N.L., and A. Brown. </w:t>
      </w:r>
      <w:r w:rsidRPr="006320E7">
        <w:rPr>
          <w:bCs/>
        </w:rPr>
        <w:t>1898. An illustrated flora of the northern United States: Canada and the British possessions ... New York: C. Scribner</w:t>
      </w:r>
      <w:r w:rsidR="004563C7">
        <w:rPr>
          <w:bCs/>
        </w:rPr>
        <w:t>’</w:t>
      </w:r>
      <w:r w:rsidRPr="006320E7">
        <w:rPr>
          <w:bCs/>
        </w:rPr>
        <w:t>s Sons.</w:t>
      </w:r>
    </w:p>
    <w:p w:rsidR="000774A3" w:rsidRPr="006320E7" w:rsidRDefault="000774A3" w:rsidP="006320E7">
      <w:pPr>
        <w:spacing w:after="0"/>
        <w:ind w:left="720" w:hanging="720"/>
        <w:rPr>
          <w:bCs/>
        </w:rPr>
      </w:pPr>
      <w:r w:rsidRPr="000774A3">
        <w:rPr>
          <w:bCs/>
        </w:rPr>
        <w:t>Brocklehurst, T. U. 1883. Mexico to-day: a country with a great future, and a glance at the prehistoric remains and antiquities of t</w:t>
      </w:r>
      <w:r>
        <w:rPr>
          <w:bCs/>
        </w:rPr>
        <w:t>he Montezumas</w:t>
      </w:r>
      <w:r w:rsidRPr="000774A3">
        <w:rPr>
          <w:bCs/>
        </w:rPr>
        <w:t>. London: John Murray.</w:t>
      </w:r>
    </w:p>
    <w:p w:rsidR="0089187E" w:rsidRDefault="0089187E" w:rsidP="007E6A0C">
      <w:pPr>
        <w:spacing w:after="0"/>
        <w:ind w:left="720" w:hanging="720"/>
        <w:rPr>
          <w:bCs/>
        </w:rPr>
      </w:pPr>
      <w:r w:rsidRPr="00A6413E">
        <w:t>Brouillet, L., F. Coursol, and M. Favreau. 2006. VASCAN. The database of Canadian vascular plants.</w:t>
      </w:r>
      <w:r>
        <w:t xml:space="preserve"> </w:t>
      </w:r>
      <w:hyperlink r:id="rId20" w:history="1">
        <w:r w:rsidRPr="004C1409">
          <w:rPr>
            <w:rStyle w:val="Hyperlink"/>
          </w:rPr>
          <w:t>http://data.canadensys.net/vascan/search/</w:t>
        </w:r>
      </w:hyperlink>
      <w:r>
        <w:t xml:space="preserve"> </w:t>
      </w:r>
      <w:r>
        <w:rPr>
          <w:bCs/>
        </w:rPr>
        <w:t>[</w:t>
      </w:r>
      <w:r w:rsidR="002170C9">
        <w:rPr>
          <w:bCs/>
        </w:rPr>
        <w:t>A</w:t>
      </w:r>
      <w:r>
        <w:rPr>
          <w:bCs/>
        </w:rPr>
        <w:t>ccessed 29 May 2012].</w:t>
      </w:r>
    </w:p>
    <w:p w:rsidR="002A34E8" w:rsidRDefault="002A34E8" w:rsidP="007E6A0C">
      <w:pPr>
        <w:spacing w:after="0"/>
        <w:ind w:left="720" w:hanging="720"/>
      </w:pPr>
      <w:r>
        <w:rPr>
          <w:bCs/>
        </w:rPr>
        <w:t xml:space="preserve">Browne, P. 1756. </w:t>
      </w:r>
      <w:r w:rsidRPr="002A34E8">
        <w:rPr>
          <w:bCs/>
        </w:rPr>
        <w:t>The civil and natural history of Jamaica.</w:t>
      </w:r>
      <w:r>
        <w:rPr>
          <w:bCs/>
        </w:rPr>
        <w:t xml:space="preserve"> London</w:t>
      </w:r>
      <w:r w:rsidRPr="002A34E8">
        <w:rPr>
          <w:bCs/>
        </w:rPr>
        <w:t>: Printed for the author, and sold by T. Osborne and J. Shipton</w:t>
      </w:r>
      <w:r>
        <w:rPr>
          <w:bCs/>
        </w:rPr>
        <w:t>.</w:t>
      </w:r>
    </w:p>
    <w:p w:rsidR="0089187E" w:rsidRDefault="00151EA7" w:rsidP="0065784F">
      <w:pPr>
        <w:spacing w:after="0"/>
        <w:ind w:left="720" w:hanging="720"/>
        <w:rPr>
          <w:bCs/>
        </w:rPr>
      </w:pPr>
      <w:r>
        <w:rPr>
          <w:bCs/>
        </w:rPr>
        <w:t>Burman</w:t>
      </w:r>
      <w:r w:rsidR="0089187E" w:rsidRPr="0065784F">
        <w:rPr>
          <w:bCs/>
        </w:rPr>
        <w:t>, J. 1737. T</w:t>
      </w:r>
      <w:r w:rsidR="0089187E">
        <w:rPr>
          <w:bCs/>
        </w:rPr>
        <w:t xml:space="preserve">hesaurus zeylanicus </w:t>
      </w:r>
      <w:r w:rsidR="0089187E" w:rsidRPr="0065784F">
        <w:rPr>
          <w:bCs/>
        </w:rPr>
        <w:t>... Amstelaedami</w:t>
      </w:r>
      <w:r w:rsidR="0089187E">
        <w:rPr>
          <w:bCs/>
        </w:rPr>
        <w:t>:</w:t>
      </w:r>
      <w:r w:rsidR="0089187E" w:rsidRPr="0065784F">
        <w:rPr>
          <w:bCs/>
        </w:rPr>
        <w:t xml:space="preserve"> Apud Janssonio-Waesbergios &amp; Salomonem Schouten.</w:t>
      </w:r>
    </w:p>
    <w:p w:rsidR="0089187E" w:rsidRDefault="0089187E" w:rsidP="007E6A0C">
      <w:pPr>
        <w:spacing w:after="0"/>
        <w:ind w:left="720" w:hanging="720"/>
      </w:pPr>
      <w:r w:rsidRPr="003A563A">
        <w:t>Camerarius, J. 1588. Hortus medicus et philosophicus ... Francofurti ad Moenum [Frankfurt am Main]</w:t>
      </w:r>
      <w:r>
        <w:t>:</w:t>
      </w:r>
      <w:r w:rsidRPr="003A563A">
        <w:t xml:space="preserve"> [Apud Iohannem Feyerabend, impensis Sigismundi Feyerabendii, Henrici Dackii, &amp; Petri Fischeri].</w:t>
      </w:r>
    </w:p>
    <w:p w:rsidR="008165F9" w:rsidRPr="008155D7" w:rsidRDefault="008165F9" w:rsidP="007E6A0C">
      <w:pPr>
        <w:spacing w:after="0"/>
        <w:ind w:left="720" w:hanging="720"/>
        <w:rPr>
          <w:lang w:val="fr-CA"/>
        </w:rPr>
      </w:pPr>
      <w:r w:rsidRPr="008165F9">
        <w:t xml:space="preserve">Caruel, T. 1858. Illustratio in hortum siccum Andreae Caesalpini. </w:t>
      </w:r>
      <w:r w:rsidRPr="008155D7">
        <w:rPr>
          <w:lang w:val="fr-CA"/>
        </w:rPr>
        <w:t>Florentiae : [Typis Le Monnier].</w:t>
      </w:r>
    </w:p>
    <w:p w:rsidR="0089187E" w:rsidRPr="000C4F4C" w:rsidRDefault="00282A7D" w:rsidP="007E6A0C">
      <w:pPr>
        <w:spacing w:after="0"/>
        <w:ind w:left="720" w:hanging="720"/>
      </w:pPr>
      <w:r>
        <w:rPr>
          <w:bCs/>
          <w:lang w:val="fr-CA"/>
        </w:rPr>
        <w:t>C</w:t>
      </w:r>
      <w:r w:rsidR="00231CFE">
        <w:rPr>
          <w:bCs/>
          <w:lang w:val="fr-CA"/>
        </w:rPr>
        <w:t>a</w:t>
      </w:r>
      <w:r>
        <w:rPr>
          <w:bCs/>
          <w:lang w:val="fr-CA"/>
        </w:rPr>
        <w:t>esalpino, A</w:t>
      </w:r>
      <w:r w:rsidR="0089187E" w:rsidRPr="008155D7">
        <w:rPr>
          <w:bCs/>
          <w:lang w:val="fr-CA"/>
        </w:rPr>
        <w:t xml:space="preserve">. 1583. De plantis libri XVI. </w:t>
      </w:r>
      <w:r w:rsidR="0089187E">
        <w:rPr>
          <w:bCs/>
        </w:rPr>
        <w:t>Florentiae [Florence]</w:t>
      </w:r>
      <w:r w:rsidR="0089187E" w:rsidRPr="000C4F4C">
        <w:rPr>
          <w:bCs/>
        </w:rPr>
        <w:t>: Apud Georgium Marescottum.</w:t>
      </w:r>
    </w:p>
    <w:p w:rsidR="0089187E" w:rsidRPr="008C2ADE" w:rsidRDefault="0089187E" w:rsidP="00BC5E7E">
      <w:pPr>
        <w:spacing w:after="0"/>
        <w:ind w:left="720" w:hanging="720"/>
        <w:rPr>
          <w:bCs/>
          <w:lang w:val="es-ES"/>
        </w:rPr>
      </w:pPr>
      <w:r w:rsidRPr="00BC5E7E">
        <w:rPr>
          <w:bCs/>
          <w:lang w:val="fr-CA"/>
        </w:rPr>
        <w:t xml:space="preserve">Chiarugi, A. 1953. Le date di fondazione dei primi Orti Botanici del Mondo. </w:t>
      </w:r>
      <w:r w:rsidRPr="008C2ADE">
        <w:rPr>
          <w:bCs/>
          <w:lang w:val="es-ES"/>
        </w:rPr>
        <w:t>Giornale botanico italiano 60(4): 785-839.</w:t>
      </w:r>
    </w:p>
    <w:p w:rsidR="0089187E" w:rsidRDefault="0089187E" w:rsidP="00BC5E7E">
      <w:pPr>
        <w:spacing w:after="0"/>
        <w:ind w:left="720" w:hanging="720"/>
        <w:rPr>
          <w:bCs/>
          <w:lang w:val="fr-CA"/>
        </w:rPr>
      </w:pPr>
      <w:r w:rsidRPr="008C2ADE">
        <w:rPr>
          <w:bCs/>
          <w:lang w:val="es-ES"/>
        </w:rPr>
        <w:t xml:space="preserve">Choisy, J. D. 1845. Convolvulaceae In: De Candolle, A. P. 1845. </w:t>
      </w:r>
      <w:r w:rsidRPr="00F56060">
        <w:rPr>
          <w:bCs/>
          <w:lang w:val="fr-CA"/>
        </w:rPr>
        <w:t>Prodromus systematis</w:t>
      </w:r>
      <w:r>
        <w:rPr>
          <w:bCs/>
          <w:lang w:val="fr-CA"/>
        </w:rPr>
        <w:t xml:space="preserve"> naturalis regni vegetabilis</w:t>
      </w:r>
      <w:r w:rsidRPr="00F56060">
        <w:rPr>
          <w:bCs/>
          <w:lang w:val="fr-CA"/>
        </w:rPr>
        <w:t xml:space="preserve"> </w:t>
      </w:r>
      <w:r>
        <w:rPr>
          <w:bCs/>
          <w:lang w:val="fr-CA"/>
        </w:rPr>
        <w:t xml:space="preserve">9: </w:t>
      </w:r>
      <w:r w:rsidRPr="002263AD">
        <w:rPr>
          <w:bCs/>
          <w:lang w:val="fr-CA"/>
        </w:rPr>
        <w:t>323-465</w:t>
      </w:r>
      <w:r>
        <w:rPr>
          <w:bCs/>
          <w:lang w:val="fr-CA"/>
        </w:rPr>
        <w:t>. Parisii</w:t>
      </w:r>
      <w:r w:rsidRPr="00F56060">
        <w:rPr>
          <w:bCs/>
          <w:lang w:val="fr-CA"/>
        </w:rPr>
        <w:t>:</w:t>
      </w:r>
      <w:r>
        <w:rPr>
          <w:bCs/>
          <w:lang w:val="fr-CA"/>
        </w:rPr>
        <w:t xml:space="preserve"> </w:t>
      </w:r>
      <w:r w:rsidRPr="00F56060">
        <w:rPr>
          <w:bCs/>
          <w:lang w:val="fr-CA"/>
        </w:rPr>
        <w:t>Sumptibus Sociorum Treuttel et Wu</w:t>
      </w:r>
      <w:r w:rsidRPr="00F56060">
        <w:rPr>
          <w:rFonts w:ascii="Cambria Math" w:hAnsi="Cambria Math" w:cs="Cambria Math"/>
          <w:bCs/>
          <w:lang w:val="fr-CA"/>
        </w:rPr>
        <w:t>̈</w:t>
      </w:r>
      <w:r w:rsidRPr="00F56060">
        <w:rPr>
          <w:bCs/>
          <w:lang w:val="fr-CA"/>
        </w:rPr>
        <w:t>rtz.</w:t>
      </w:r>
    </w:p>
    <w:p w:rsidR="002C1413" w:rsidRPr="004C612D" w:rsidRDefault="002C1413" w:rsidP="00BC5E7E">
      <w:pPr>
        <w:spacing w:after="0"/>
        <w:ind w:left="720" w:hanging="720"/>
        <w:rPr>
          <w:bCs/>
          <w:lang w:val="es-ES"/>
        </w:rPr>
      </w:pPr>
      <w:r w:rsidRPr="002C1413">
        <w:rPr>
          <w:bCs/>
        </w:rPr>
        <w:lastRenderedPageBreak/>
        <w:t>Clayton, J. 1755. Some remarks made on Dr Alston's dissertation on the sexes of plants (see vol. xxiv, p. 465) by two celebrated botanist</w:t>
      </w:r>
      <w:r>
        <w:rPr>
          <w:bCs/>
        </w:rPr>
        <w:t>s of North America, both dated J</w:t>
      </w:r>
      <w:r w:rsidRPr="002C1413">
        <w:rPr>
          <w:bCs/>
        </w:rPr>
        <w:t xml:space="preserve">une 10, 1755. </w:t>
      </w:r>
      <w:r w:rsidRPr="004C612D">
        <w:rPr>
          <w:bCs/>
          <w:lang w:val="es-ES"/>
        </w:rPr>
        <w:t>Gentleman's Magazine 25:407-408.</w:t>
      </w:r>
    </w:p>
    <w:p w:rsidR="0089187E" w:rsidRPr="007F1CFA" w:rsidRDefault="00787765" w:rsidP="007E6A0C">
      <w:pPr>
        <w:spacing w:after="0"/>
        <w:ind w:left="720" w:hanging="720"/>
        <w:rPr>
          <w:lang w:val="es-ES"/>
        </w:rPr>
      </w:pPr>
      <w:r>
        <w:rPr>
          <w:lang w:val="es-ES"/>
        </w:rPr>
        <w:t>Clusius, C</w:t>
      </w:r>
      <w:r w:rsidR="0089187E" w:rsidRPr="007F1CFA">
        <w:rPr>
          <w:lang w:val="es-ES"/>
        </w:rPr>
        <w:t>. 1611. Caroli Clvsii Atrebatis Cvrae posteriores ... [Antwerp]: In officina Plantiniana Raphelengii.</w:t>
      </w:r>
    </w:p>
    <w:p w:rsidR="00EB03D2" w:rsidRDefault="00EB03D2" w:rsidP="004662EC">
      <w:pPr>
        <w:spacing w:after="0"/>
        <w:ind w:left="720" w:hanging="720"/>
        <w:rPr>
          <w:bCs/>
          <w:lang w:val="es-ES"/>
        </w:rPr>
      </w:pPr>
      <w:r w:rsidRPr="007F1CFA">
        <w:rPr>
          <w:bCs/>
          <w:lang w:val="es-ES"/>
        </w:rPr>
        <w:t>Colme</w:t>
      </w:r>
      <w:r>
        <w:rPr>
          <w:bCs/>
          <w:lang w:val="es-ES"/>
        </w:rPr>
        <w:t>iro, M</w:t>
      </w:r>
      <w:r w:rsidRPr="004662EC">
        <w:rPr>
          <w:bCs/>
          <w:lang w:val="es-ES"/>
        </w:rPr>
        <w:t xml:space="preserve">. </w:t>
      </w:r>
      <w:r w:rsidRPr="00EB03D2">
        <w:rPr>
          <w:bCs/>
          <w:lang w:val="es-ES"/>
        </w:rPr>
        <w:t>1858.</w:t>
      </w:r>
      <w:r>
        <w:rPr>
          <w:bCs/>
          <w:lang w:val="es-ES"/>
        </w:rPr>
        <w:t xml:space="preserve"> </w:t>
      </w:r>
      <w:r w:rsidRPr="00EB03D2">
        <w:rPr>
          <w:bCs/>
          <w:lang w:val="es-ES"/>
        </w:rPr>
        <w:t xml:space="preserve">La </w:t>
      </w:r>
      <w:r>
        <w:rPr>
          <w:bCs/>
          <w:lang w:val="es-ES"/>
        </w:rPr>
        <w:t>botánica y los botánicos de la p</w:t>
      </w:r>
      <w:r w:rsidRPr="00EB03D2">
        <w:rPr>
          <w:bCs/>
          <w:lang w:val="es-ES"/>
        </w:rPr>
        <w:t>enínsula Hispano-Lusitana: Estudios bibliográficos y biográficos. Madrid: Imprenta de M. Rivadeneyra.</w:t>
      </w:r>
    </w:p>
    <w:p w:rsidR="0089187E" w:rsidRPr="004662EC" w:rsidRDefault="0089187E" w:rsidP="004662EC">
      <w:pPr>
        <w:spacing w:after="0"/>
        <w:ind w:left="720" w:hanging="720"/>
        <w:rPr>
          <w:bCs/>
          <w:lang w:val="es-ES"/>
        </w:rPr>
      </w:pPr>
      <w:r w:rsidRPr="007F1CFA">
        <w:rPr>
          <w:bCs/>
          <w:lang w:val="es-ES"/>
        </w:rPr>
        <w:t>Colme</w:t>
      </w:r>
      <w:r w:rsidR="00787765">
        <w:rPr>
          <w:bCs/>
          <w:lang w:val="es-ES"/>
        </w:rPr>
        <w:t>iro, M</w:t>
      </w:r>
      <w:r w:rsidRPr="004662EC">
        <w:rPr>
          <w:bCs/>
          <w:lang w:val="es-ES"/>
        </w:rPr>
        <w:t>. 1859. Manual completo de jardinería ... Madrid: Imprenta de D. Cipriano Lopez.</w:t>
      </w:r>
      <w:r w:rsidR="003356BC">
        <w:rPr>
          <w:bCs/>
          <w:lang w:val="es-ES"/>
        </w:rPr>
        <w:t xml:space="preserve"> </w:t>
      </w:r>
      <w:r w:rsidRPr="004662EC">
        <w:rPr>
          <w:bCs/>
          <w:lang w:val="es-ES"/>
        </w:rPr>
        <w:t>2:103, 3:169.</w:t>
      </w:r>
    </w:p>
    <w:p w:rsidR="0089187E" w:rsidRDefault="0089187E" w:rsidP="007E6A0C">
      <w:pPr>
        <w:spacing w:after="0"/>
        <w:ind w:left="720" w:hanging="720"/>
        <w:rPr>
          <w:bCs/>
          <w:lang w:val="es-ES"/>
        </w:rPr>
      </w:pPr>
      <w:r w:rsidRPr="00D800B2">
        <w:rPr>
          <w:bCs/>
          <w:lang w:val="es-ES"/>
        </w:rPr>
        <w:t xml:space="preserve">Colonna, F. 1616. </w:t>
      </w:r>
      <w:r w:rsidRPr="006320E7">
        <w:rPr>
          <w:bCs/>
          <w:lang w:val="es-ES"/>
        </w:rPr>
        <w:t xml:space="preserve">Fabii Columnae Lyncei Minus cognitarum rariorumque nostro coelo orientium stirpium ekphrasis. </w:t>
      </w:r>
      <w:r w:rsidRPr="00C361B6">
        <w:rPr>
          <w:bCs/>
          <w:lang w:val="es-ES"/>
        </w:rPr>
        <w:t>Romae: Jacobum Mascardum.</w:t>
      </w:r>
    </w:p>
    <w:p w:rsidR="002B2476" w:rsidRPr="00691349" w:rsidRDefault="002B2476" w:rsidP="007E6A0C">
      <w:pPr>
        <w:spacing w:after="0"/>
        <w:ind w:left="720" w:hanging="720"/>
        <w:rPr>
          <w:bCs/>
        </w:rPr>
      </w:pPr>
      <w:r w:rsidRPr="002B2476">
        <w:rPr>
          <w:bCs/>
        </w:rPr>
        <w:t>Craigie, W. A. 1888. Volume 8, pt</w:t>
      </w:r>
      <w:r w:rsidR="00691349">
        <w:rPr>
          <w:bCs/>
        </w:rPr>
        <w:t>.</w:t>
      </w:r>
      <w:r w:rsidRPr="002B2476">
        <w:rPr>
          <w:bCs/>
        </w:rPr>
        <w:t xml:space="preserve"> 1 Q, R. In: Murray, J. A. H. A new English dictionary on historical principles founded mainly on the materials collected by the Philological Society. </w:t>
      </w:r>
      <w:r w:rsidRPr="00691349">
        <w:rPr>
          <w:bCs/>
        </w:rPr>
        <w:t>Oxford: Clarendon Press.</w:t>
      </w:r>
    </w:p>
    <w:p w:rsidR="00430919" w:rsidRPr="00430919" w:rsidRDefault="00430919" w:rsidP="007E6A0C">
      <w:pPr>
        <w:spacing w:after="0"/>
        <w:ind w:left="720" w:hanging="720"/>
        <w:rPr>
          <w:bCs/>
        </w:rPr>
      </w:pPr>
      <w:r w:rsidRPr="00430919">
        <w:rPr>
          <w:bCs/>
        </w:rPr>
        <w:t>Cuthbertson, B. 1997. John Cabot and the Voyage of the Matthew. Halifax, Nova Scotia: Formac Publishing Company.</w:t>
      </w:r>
    </w:p>
    <w:p w:rsidR="0089187E" w:rsidRPr="00D171E9" w:rsidRDefault="0089187E" w:rsidP="00900828">
      <w:pPr>
        <w:spacing w:after="0"/>
        <w:ind w:left="720" w:hanging="720"/>
        <w:rPr>
          <w:lang w:val="fr-CA"/>
        </w:rPr>
      </w:pPr>
      <w:r w:rsidRPr="00D171E9">
        <w:rPr>
          <w:bCs/>
          <w:lang w:val="fr-CA"/>
        </w:rPr>
        <w:t>Daléchamps, J. 1586-87. Historia generalis plantarum …Lugduni [Lyon] : Apud Gulielmum Rouillium.</w:t>
      </w:r>
      <w:r w:rsidRPr="00D171E9">
        <w:rPr>
          <w:lang w:val="fr-CA"/>
        </w:rPr>
        <w:t xml:space="preserve"> </w:t>
      </w:r>
    </w:p>
    <w:p w:rsidR="0089187E" w:rsidRDefault="0089187E" w:rsidP="007E6A0C">
      <w:pPr>
        <w:spacing w:after="0"/>
        <w:ind w:left="720" w:hanging="720"/>
        <w:rPr>
          <w:bCs/>
          <w:lang w:val="fr-CA"/>
        </w:rPr>
      </w:pPr>
      <w:r w:rsidRPr="001A147F">
        <w:rPr>
          <w:bCs/>
          <w:lang w:val="fr-CA"/>
        </w:rPr>
        <w:t>De Candolle, A. 1855. Geographie botanique raisonnée ou exposition des faits principaux et des lois concernant la distribution géographique des plantes de l</w:t>
      </w:r>
      <w:r w:rsidR="004563C7">
        <w:rPr>
          <w:bCs/>
          <w:lang w:val="fr-CA"/>
        </w:rPr>
        <w:t>’</w:t>
      </w:r>
      <w:r w:rsidRPr="001A147F">
        <w:rPr>
          <w:bCs/>
          <w:lang w:val="fr-CA"/>
        </w:rPr>
        <w:t>epoque actuelle, Volume 2.</w:t>
      </w:r>
      <w:r w:rsidR="003356BC">
        <w:rPr>
          <w:bCs/>
          <w:lang w:val="fr-CA"/>
        </w:rPr>
        <w:t xml:space="preserve"> </w:t>
      </w:r>
      <w:r w:rsidRPr="00E11D25">
        <w:rPr>
          <w:bCs/>
          <w:lang w:val="fr-CA"/>
        </w:rPr>
        <w:t>Paris, V. Masson.</w:t>
      </w:r>
    </w:p>
    <w:p w:rsidR="00DC4BB3" w:rsidRPr="0001271D" w:rsidRDefault="00DC4BB3" w:rsidP="007E6A0C">
      <w:pPr>
        <w:spacing w:after="0"/>
        <w:ind w:left="720" w:hanging="720"/>
        <w:rPr>
          <w:bCs/>
          <w:lang w:val="fr-CA"/>
        </w:rPr>
      </w:pPr>
      <w:r w:rsidRPr="00DC4BB3">
        <w:rPr>
          <w:bCs/>
        </w:rPr>
        <w:t xml:space="preserve">Dehnen-Schmutz, K. J. Touza, C. </w:t>
      </w:r>
      <w:r w:rsidR="0017766F">
        <w:rPr>
          <w:bCs/>
        </w:rPr>
        <w:t>Perrings, M. Williamson. 2007. T</w:t>
      </w:r>
      <w:r w:rsidRPr="00DC4BB3">
        <w:rPr>
          <w:bCs/>
        </w:rPr>
        <w:t xml:space="preserve">he horticultural trade and ornamental plant invasions in Britain. </w:t>
      </w:r>
      <w:r w:rsidRPr="0001271D">
        <w:rPr>
          <w:bCs/>
          <w:lang w:val="fr-CA"/>
        </w:rPr>
        <w:t>Conservation Biology 21(1): 224–231.</w:t>
      </w:r>
    </w:p>
    <w:p w:rsidR="0089187E" w:rsidRDefault="0089187E" w:rsidP="00460354">
      <w:pPr>
        <w:spacing w:after="0"/>
        <w:ind w:left="720" w:hanging="720"/>
        <w:rPr>
          <w:bCs/>
        </w:rPr>
      </w:pPr>
      <w:r>
        <w:rPr>
          <w:bCs/>
          <w:lang w:val="fr-CA"/>
        </w:rPr>
        <w:t>D</w:t>
      </w:r>
      <w:r w:rsidRPr="00AB0516">
        <w:rPr>
          <w:bCs/>
          <w:lang w:val="fr-CA"/>
        </w:rPr>
        <w:t>e Théis</w:t>
      </w:r>
      <w:r>
        <w:rPr>
          <w:bCs/>
          <w:lang w:val="fr-CA"/>
        </w:rPr>
        <w:t xml:space="preserve">, </w:t>
      </w:r>
      <w:r w:rsidR="00787765">
        <w:rPr>
          <w:bCs/>
          <w:lang w:val="fr-CA"/>
        </w:rPr>
        <w:t>A</w:t>
      </w:r>
      <w:r w:rsidRPr="00AB0516">
        <w:rPr>
          <w:bCs/>
          <w:lang w:val="fr-CA"/>
        </w:rPr>
        <w:t xml:space="preserve">. 1810. Glossaire de botanique ou Dictionnaire étymologique de tous les noms et termes relatifs à cette science. </w:t>
      </w:r>
      <w:r>
        <w:rPr>
          <w:bCs/>
        </w:rPr>
        <w:t>Paris</w:t>
      </w:r>
      <w:r w:rsidRPr="00AB0516">
        <w:rPr>
          <w:bCs/>
        </w:rPr>
        <w:t>: G. Dufour.</w:t>
      </w:r>
    </w:p>
    <w:p w:rsidR="0089187E" w:rsidRDefault="0089187E" w:rsidP="005042DD">
      <w:pPr>
        <w:spacing w:after="0"/>
        <w:ind w:left="720" w:hanging="720"/>
        <w:rPr>
          <w:bCs/>
        </w:rPr>
      </w:pPr>
      <w:r w:rsidRPr="005042DD">
        <w:rPr>
          <w:bCs/>
        </w:rPr>
        <w:t>Dictionary.com</w:t>
      </w:r>
      <w:r>
        <w:rPr>
          <w:bCs/>
        </w:rPr>
        <w:t>. 2012</w:t>
      </w:r>
      <w:r w:rsidRPr="005042DD">
        <w:rPr>
          <w:bCs/>
        </w:rPr>
        <w:t>. Dictionary.com, LLC</w:t>
      </w:r>
      <w:r>
        <w:rPr>
          <w:bCs/>
        </w:rPr>
        <w:t xml:space="preserve"> </w:t>
      </w:r>
      <w:hyperlink r:id="rId21" w:history="1">
        <w:r w:rsidRPr="00C04083">
          <w:rPr>
            <w:rStyle w:val="Hyperlink"/>
            <w:bCs/>
          </w:rPr>
          <w:t>http://dictionary.reference.com/browse/quamoclit?s=t</w:t>
        </w:r>
      </w:hyperlink>
      <w:r>
        <w:rPr>
          <w:bCs/>
        </w:rPr>
        <w:t>; [</w:t>
      </w:r>
      <w:r w:rsidR="002170C9">
        <w:rPr>
          <w:bCs/>
        </w:rPr>
        <w:t>A</w:t>
      </w:r>
      <w:r>
        <w:rPr>
          <w:bCs/>
        </w:rPr>
        <w:t>ccessed 31 May 2012].</w:t>
      </w:r>
    </w:p>
    <w:p w:rsidR="0089187E" w:rsidRPr="006320E7" w:rsidRDefault="0089187E" w:rsidP="006320E7">
      <w:pPr>
        <w:spacing w:after="0"/>
        <w:ind w:left="720" w:hanging="720"/>
        <w:rPr>
          <w:bCs/>
        </w:rPr>
      </w:pPr>
      <w:r w:rsidRPr="001A147F">
        <w:rPr>
          <w:bCs/>
        </w:rPr>
        <w:t xml:space="preserve">Duke, J. A. M. J. Bogenschutz-Godwin, A. R. Ottesen. </w:t>
      </w:r>
      <w:r w:rsidRPr="006320E7">
        <w:rPr>
          <w:bCs/>
        </w:rPr>
        <w:t>2008. Duke</w:t>
      </w:r>
      <w:r w:rsidR="004563C7">
        <w:rPr>
          <w:bCs/>
        </w:rPr>
        <w:t>’</w:t>
      </w:r>
      <w:r w:rsidRPr="006320E7">
        <w:rPr>
          <w:bCs/>
        </w:rPr>
        <w:t>s Handbook of Medicinal Plants of Latin America. Boca Raton: CRC Press.</w:t>
      </w:r>
    </w:p>
    <w:p w:rsidR="0089187E" w:rsidRDefault="0089187E" w:rsidP="00FE670F">
      <w:pPr>
        <w:spacing w:after="0"/>
        <w:ind w:left="720" w:hanging="720"/>
        <w:rPr>
          <w:bCs/>
        </w:rPr>
      </w:pPr>
      <w:r w:rsidRPr="002126B7">
        <w:rPr>
          <w:bCs/>
        </w:rPr>
        <w:t>Dymock, W., C. J. H. Warden, and D. Hooper. 1890-1893. Pharmacographia indica: A hist</w:t>
      </w:r>
      <w:r>
        <w:rPr>
          <w:bCs/>
        </w:rPr>
        <w:t xml:space="preserve">ory of the principal drugs of </w:t>
      </w:r>
      <w:r w:rsidRPr="002126B7">
        <w:rPr>
          <w:bCs/>
        </w:rPr>
        <w:t>vegetable origin, met with in British India. Volume 2. London: K. Paul, Trench, Tr</w:t>
      </w:r>
      <w:r>
        <w:rPr>
          <w:bCs/>
        </w:rPr>
        <w:t>ü</w:t>
      </w:r>
      <w:r w:rsidRPr="002126B7">
        <w:rPr>
          <w:bCs/>
        </w:rPr>
        <w:t>bner &amp; Co.</w:t>
      </w:r>
    </w:p>
    <w:p w:rsidR="0089187E" w:rsidRDefault="00787765" w:rsidP="001169A5">
      <w:pPr>
        <w:spacing w:after="0"/>
        <w:ind w:left="720" w:hanging="720"/>
        <w:rPr>
          <w:bCs/>
        </w:rPr>
      </w:pPr>
      <w:r>
        <w:rPr>
          <w:bCs/>
        </w:rPr>
        <w:t>Dymock, W</w:t>
      </w:r>
      <w:r w:rsidR="0089187E" w:rsidRPr="00670A2C">
        <w:rPr>
          <w:bCs/>
        </w:rPr>
        <w:t xml:space="preserve">. 1885. The vegetable materia medica of western India, Edition 2. </w:t>
      </w:r>
      <w:r w:rsidR="0089187E" w:rsidRPr="00D47362">
        <w:rPr>
          <w:bCs/>
        </w:rPr>
        <w:t>Bombay</w:t>
      </w:r>
      <w:r w:rsidR="0089187E">
        <w:rPr>
          <w:bCs/>
        </w:rPr>
        <w:t>:</w:t>
      </w:r>
      <w:r w:rsidR="0089187E" w:rsidRPr="00D47362">
        <w:rPr>
          <w:bCs/>
        </w:rPr>
        <w:t xml:space="preserve"> </w:t>
      </w:r>
      <w:r w:rsidR="0089187E" w:rsidRPr="00670A2C">
        <w:rPr>
          <w:bCs/>
        </w:rPr>
        <w:t>Education Society</w:t>
      </w:r>
      <w:r w:rsidR="004563C7">
        <w:rPr>
          <w:bCs/>
        </w:rPr>
        <w:t>’</w:t>
      </w:r>
      <w:r w:rsidR="0089187E" w:rsidRPr="00670A2C">
        <w:rPr>
          <w:bCs/>
        </w:rPr>
        <w:t>s Press.</w:t>
      </w:r>
    </w:p>
    <w:p w:rsidR="00F3190C" w:rsidRDefault="00F3190C" w:rsidP="00395D95">
      <w:pPr>
        <w:spacing w:after="0"/>
        <w:ind w:left="720" w:hanging="720"/>
        <w:rPr>
          <w:bCs/>
        </w:rPr>
      </w:pPr>
      <w:r>
        <w:rPr>
          <w:bCs/>
        </w:rPr>
        <w:t>Dutt, U.</w:t>
      </w:r>
      <w:r w:rsidRPr="00F3190C">
        <w:rPr>
          <w:bCs/>
        </w:rPr>
        <w:t xml:space="preserve"> C</w:t>
      </w:r>
      <w:r>
        <w:rPr>
          <w:bCs/>
        </w:rPr>
        <w:t>. and G.</w:t>
      </w:r>
      <w:r w:rsidRPr="00F3190C">
        <w:rPr>
          <w:bCs/>
        </w:rPr>
        <w:t xml:space="preserve"> King. 1877. The materia medica of the Hindus, Calcutta</w:t>
      </w:r>
      <w:r>
        <w:rPr>
          <w:bCs/>
        </w:rPr>
        <w:t>:</w:t>
      </w:r>
      <w:r w:rsidRPr="00F3190C">
        <w:rPr>
          <w:bCs/>
        </w:rPr>
        <w:t xml:space="preserve"> Thacker</w:t>
      </w:r>
      <w:r>
        <w:rPr>
          <w:bCs/>
        </w:rPr>
        <w:t>, Spink &amp; Co</w:t>
      </w:r>
      <w:r w:rsidRPr="00F3190C">
        <w:rPr>
          <w:bCs/>
        </w:rPr>
        <w:t>.</w:t>
      </w:r>
    </w:p>
    <w:p w:rsidR="00D933C9" w:rsidRPr="00D933C9" w:rsidRDefault="00D933C9" w:rsidP="00395D95">
      <w:pPr>
        <w:spacing w:after="0"/>
        <w:ind w:left="720" w:hanging="720"/>
        <w:rPr>
          <w:b/>
          <w:bCs/>
        </w:rPr>
      </w:pPr>
      <w:r w:rsidRPr="00D933C9">
        <w:rPr>
          <w:bCs/>
        </w:rPr>
        <w:t>Egmond, F. 2007. Clusius and friends: Cultures of exchange in the circles of European naturalists. Pp. 9-48. In F. Egmond, P. Hoftijzer, and R. P. W. Visser.</w:t>
      </w:r>
      <w:r w:rsidR="003356BC">
        <w:rPr>
          <w:bCs/>
        </w:rPr>
        <w:t xml:space="preserve"> </w:t>
      </w:r>
      <w:r w:rsidRPr="00D933C9">
        <w:rPr>
          <w:bCs/>
        </w:rPr>
        <w:t>Carolus Clusius. Towards a Cultural History of a Renaissance Natuarlist. Amsterdam: Koninklijke Nederlandse Akademie van Wetenschappen.</w:t>
      </w:r>
    </w:p>
    <w:p w:rsidR="0089187E" w:rsidRPr="00604D49" w:rsidRDefault="0089187E" w:rsidP="00395D95">
      <w:pPr>
        <w:spacing w:after="0"/>
        <w:ind w:left="720" w:hanging="720"/>
        <w:rPr>
          <w:bCs/>
        </w:rPr>
      </w:pPr>
      <w:r w:rsidRPr="00CE10F2">
        <w:rPr>
          <w:bCs/>
        </w:rPr>
        <w:lastRenderedPageBreak/>
        <w:t xml:space="preserve">Fang Rhui-cheng and Huang Shu-hua. </w:t>
      </w:r>
      <w:r w:rsidRPr="00A90B60">
        <w:rPr>
          <w:bCs/>
          <w:lang w:val="es-ES"/>
        </w:rPr>
        <w:t xml:space="preserve">1979. Flora reipublicae popularis Sinicae delectis florae reipublicae popularis Sinicae agendae academiae Sinicae edita : Tom 64(1). </w:t>
      </w:r>
      <w:r w:rsidRPr="003F5A5E">
        <w:rPr>
          <w:bCs/>
        </w:rPr>
        <w:t xml:space="preserve">Angiospermae. Dicotyledoneae. </w:t>
      </w:r>
      <w:r w:rsidRPr="00604D49">
        <w:rPr>
          <w:bCs/>
        </w:rPr>
        <w:t>Convolvulaceae, Polemoniaceae, Hydrophyllaceae. Peking : Science Press.</w:t>
      </w:r>
    </w:p>
    <w:p w:rsidR="0089187E" w:rsidRDefault="0089187E" w:rsidP="007E6A0C">
      <w:pPr>
        <w:spacing w:after="0"/>
        <w:ind w:left="720" w:hanging="720"/>
      </w:pPr>
      <w:r w:rsidRPr="00011891">
        <w:t>Fang</w:t>
      </w:r>
      <w:r>
        <w:t>,</w:t>
      </w:r>
      <w:r w:rsidRPr="00011891">
        <w:t xml:space="preserve"> </w:t>
      </w:r>
      <w:r>
        <w:t>R.-C.</w:t>
      </w:r>
      <w:r w:rsidRPr="00011891">
        <w:t xml:space="preserve"> and G. W. Staples</w:t>
      </w:r>
      <w:r>
        <w:t>.</w:t>
      </w:r>
      <w:r w:rsidRPr="00011891">
        <w:t xml:space="preserve"> 1995</w:t>
      </w:r>
      <w:r>
        <w:t>.</w:t>
      </w:r>
      <w:r w:rsidRPr="00011891">
        <w:t xml:space="preserve"> Convolvulaceae </w:t>
      </w:r>
      <w:r>
        <w:t>Pp. 271-321 in Wu, Z</w:t>
      </w:r>
      <w:r w:rsidRPr="00011891">
        <w:t xml:space="preserve">.-Y. </w:t>
      </w:r>
      <w:r>
        <w:t xml:space="preserve">and </w:t>
      </w:r>
      <w:r w:rsidRPr="00011891">
        <w:t>Raven, P.</w:t>
      </w:r>
      <w:r>
        <w:t xml:space="preserve">, eds. </w:t>
      </w:r>
      <w:r w:rsidRPr="00011891">
        <w:t>Flora of China</w:t>
      </w:r>
      <w:r>
        <w:t xml:space="preserve">. </w:t>
      </w:r>
      <w:r w:rsidRPr="00011891">
        <w:t>Science Press and Missouri Botanical Garden Press</w:t>
      </w:r>
      <w:r>
        <w:t>, Beijing and St. Louis, MO.</w:t>
      </w:r>
    </w:p>
    <w:p w:rsidR="0089187E" w:rsidRPr="00F13399" w:rsidRDefault="0089187E" w:rsidP="002E0ACF">
      <w:pPr>
        <w:spacing w:after="0"/>
        <w:ind w:left="720" w:hanging="720"/>
        <w:rPr>
          <w:bCs/>
        </w:rPr>
      </w:pPr>
      <w:r w:rsidRPr="002E0ACF">
        <w:rPr>
          <w:bCs/>
        </w:rPr>
        <w:t xml:space="preserve">Felger, </w:t>
      </w:r>
      <w:r>
        <w:rPr>
          <w:bCs/>
        </w:rPr>
        <w:t xml:space="preserve">R. S., </w:t>
      </w:r>
      <w:r w:rsidRPr="002E0ACF">
        <w:rPr>
          <w:bCs/>
        </w:rPr>
        <w:t>M. S. Johnson and M. F. Wilson</w:t>
      </w:r>
      <w:r>
        <w:rPr>
          <w:bCs/>
        </w:rPr>
        <w:t>.</w:t>
      </w:r>
      <w:r w:rsidRPr="002E0ACF">
        <w:rPr>
          <w:bCs/>
        </w:rPr>
        <w:t xml:space="preserve"> 2001</w:t>
      </w:r>
      <w:r>
        <w:rPr>
          <w:bCs/>
        </w:rPr>
        <w:t>.</w:t>
      </w:r>
      <w:r w:rsidRPr="002E0ACF">
        <w:rPr>
          <w:bCs/>
        </w:rPr>
        <w:t xml:space="preserve"> The Trees of Sonora, Mexico</w:t>
      </w:r>
      <w:r>
        <w:rPr>
          <w:bCs/>
        </w:rPr>
        <w:t>.</w:t>
      </w:r>
      <w:r w:rsidRPr="002E0ACF">
        <w:rPr>
          <w:bCs/>
        </w:rPr>
        <w:t xml:space="preserve"> Oxford </w:t>
      </w:r>
      <w:r w:rsidRPr="00F13399">
        <w:rPr>
          <w:bCs/>
        </w:rPr>
        <w:t>University Press, New York.</w:t>
      </w:r>
    </w:p>
    <w:p w:rsidR="0089187E" w:rsidRDefault="00D87A82" w:rsidP="007C3D13">
      <w:pPr>
        <w:spacing w:after="0"/>
        <w:ind w:left="720" w:hanging="720"/>
        <w:rPr>
          <w:bCs/>
        </w:rPr>
      </w:pPr>
      <w:r>
        <w:rPr>
          <w:bCs/>
        </w:rPr>
        <w:t>Forlong, J.</w:t>
      </w:r>
      <w:r w:rsidR="0089187E" w:rsidRPr="007C3D13">
        <w:rPr>
          <w:bCs/>
        </w:rPr>
        <w:t xml:space="preserve"> G. R. 2008. Encyclopedia of Religions: E-m. New York: Cosmo Classics.</w:t>
      </w:r>
    </w:p>
    <w:p w:rsidR="005F1AA4" w:rsidRPr="007C3D13" w:rsidRDefault="005F1AA4" w:rsidP="007C3D13">
      <w:pPr>
        <w:spacing w:after="0"/>
        <w:ind w:left="720" w:hanging="720"/>
        <w:rPr>
          <w:bCs/>
        </w:rPr>
      </w:pPr>
      <w:r w:rsidRPr="005F1AA4">
        <w:rPr>
          <w:bCs/>
        </w:rPr>
        <w:t>Fuchs, L. 1542. De historia stirpium</w:t>
      </w:r>
      <w:r>
        <w:rPr>
          <w:bCs/>
        </w:rPr>
        <w:t xml:space="preserve"> commentarii insignes. Basileae</w:t>
      </w:r>
      <w:r w:rsidRPr="005F1AA4">
        <w:rPr>
          <w:bCs/>
        </w:rPr>
        <w:t>: In officina Isingriniana.</w:t>
      </w:r>
    </w:p>
    <w:p w:rsidR="00884E99" w:rsidRDefault="00884E99" w:rsidP="00884E99">
      <w:pPr>
        <w:spacing w:after="0"/>
        <w:ind w:left="720" w:hanging="720"/>
        <w:rPr>
          <w:bCs/>
        </w:rPr>
      </w:pPr>
      <w:r>
        <w:rPr>
          <w:bCs/>
        </w:rPr>
        <w:t>Galleria degli Uffizi</w:t>
      </w:r>
      <w:r w:rsidRPr="0029748F">
        <w:rPr>
          <w:bCs/>
        </w:rPr>
        <w:t>. 1990. Discover the flowers of the Uffizi Gallery. Botanical notes and editing by Christian Holtz. Florence. 45 pp. •Flowers depicted in about 20 paintings dating from 1300 to 1700. Published to accompany the XXIIIrd International H</w:t>
      </w:r>
      <w:r>
        <w:rPr>
          <w:bCs/>
        </w:rPr>
        <w:t>orticultural Congress, Florence.</w:t>
      </w:r>
      <w:r w:rsidRPr="00884E99">
        <w:rPr>
          <w:bCs/>
        </w:rPr>
        <w:t xml:space="preserve"> </w:t>
      </w:r>
      <w:r w:rsidR="005F1AA4">
        <w:rPr>
          <w:bCs/>
        </w:rPr>
        <w:t>[not</w:t>
      </w:r>
      <w:r>
        <w:rPr>
          <w:bCs/>
        </w:rPr>
        <w:t xml:space="preserve"> seen, cited on Hunt Botanical Library pages</w:t>
      </w:r>
      <w:r w:rsidR="00A825EA">
        <w:rPr>
          <w:bCs/>
        </w:rPr>
        <w:t xml:space="preserve"> 2012. </w:t>
      </w:r>
      <w:r w:rsidR="00A825EA" w:rsidRPr="0029748F">
        <w:rPr>
          <w:bCs/>
        </w:rPr>
        <w:t>Hunt Botanical Art record: 20021</w:t>
      </w:r>
      <w:r w:rsidR="00A825EA">
        <w:rPr>
          <w:bCs/>
        </w:rPr>
        <w:t xml:space="preserve"> (of the original in the </w:t>
      </w:r>
      <w:r w:rsidR="00A825EA" w:rsidRPr="00D662F5">
        <w:rPr>
          <w:bCs/>
        </w:rPr>
        <w:t>Galleria degli Uffizi</w:t>
      </w:r>
      <w:r w:rsidR="00A825EA">
        <w:rPr>
          <w:bCs/>
        </w:rPr>
        <w:t xml:space="preserve">). </w:t>
      </w:r>
      <w:hyperlink r:id="rId22" w:history="1">
        <w:r w:rsidR="00A825EA" w:rsidRPr="00901459">
          <w:rPr>
            <w:rStyle w:val="Hyperlink"/>
            <w:bCs/>
          </w:rPr>
          <w:t>http://128.2.21.109/fmi/xsl/roa-institution/recordlist.xsl;jsessionid=2F8511755536B0697787FE40FD75710A.cwpe1?-lay=Institution+2&amp;-max=25&amp;-findall=&amp;-lay.response=Institution+2&amp;-sortfield.1=Publications&amp;-sortorder.1=ascend&amp;-db=BotanicalArt&amp;-encoding=UTF-8&amp;-grammar=fmresultset&amp;-skip=515</w:t>
        </w:r>
      </w:hyperlink>
      <w:r>
        <w:rPr>
          <w:bCs/>
        </w:rPr>
        <w:t>]</w:t>
      </w:r>
      <w:r w:rsidRPr="00D662F5">
        <w:rPr>
          <w:bCs/>
        </w:rPr>
        <w:t>.</w:t>
      </w:r>
    </w:p>
    <w:p w:rsidR="0089187E" w:rsidRPr="007F1CFA" w:rsidRDefault="0089187E" w:rsidP="00BC5E7E">
      <w:pPr>
        <w:spacing w:after="0"/>
        <w:ind w:left="720" w:hanging="720"/>
        <w:rPr>
          <w:bCs/>
        </w:rPr>
      </w:pPr>
      <w:r w:rsidRPr="00BC5E7E">
        <w:rPr>
          <w:bCs/>
        </w:rPr>
        <w:t xml:space="preserve">Garbari, F. 2006. From the garden of simples to the botanical garden of Pisa University: History, roles and perspectives. </w:t>
      </w:r>
      <w:r w:rsidRPr="007F1CFA">
        <w:rPr>
          <w:bCs/>
        </w:rPr>
        <w:t>Atti della Società toscana di scienze naturali, Memorie</w:t>
      </w:r>
      <w:r w:rsidR="0093670E">
        <w:rPr>
          <w:bCs/>
        </w:rPr>
        <w:t>,</w:t>
      </w:r>
      <w:r w:rsidRPr="007F1CFA">
        <w:rPr>
          <w:bCs/>
        </w:rPr>
        <w:t xml:space="preserve"> Serie B 113:91-93. </w:t>
      </w:r>
    </w:p>
    <w:p w:rsidR="0089187E" w:rsidRDefault="00C8547A" w:rsidP="008E0518">
      <w:pPr>
        <w:spacing w:after="0"/>
        <w:ind w:left="720" w:hanging="720"/>
        <w:rPr>
          <w:bCs/>
        </w:rPr>
      </w:pPr>
      <w:r>
        <w:rPr>
          <w:bCs/>
        </w:rPr>
        <w:t>Gerard, J and T. Johnso</w:t>
      </w:r>
      <w:r w:rsidR="00783D41">
        <w:rPr>
          <w:bCs/>
        </w:rPr>
        <w:t>n</w:t>
      </w:r>
      <w:r w:rsidR="0089187E" w:rsidRPr="00A00D33">
        <w:rPr>
          <w:bCs/>
        </w:rPr>
        <w:t>. 1633. The Herbal or General History of Plants. London</w:t>
      </w:r>
      <w:r w:rsidR="0089187E">
        <w:rPr>
          <w:bCs/>
        </w:rPr>
        <w:t>:</w:t>
      </w:r>
      <w:r w:rsidR="0089187E" w:rsidRPr="00A00D33">
        <w:rPr>
          <w:bCs/>
        </w:rPr>
        <w:t xml:space="preserve"> Printed by Adam Islip[,] Joice Norton and Richard Whitakers, 1633. Reprinted by New York</w:t>
      </w:r>
      <w:r w:rsidR="0089187E">
        <w:rPr>
          <w:bCs/>
        </w:rPr>
        <w:t>:</w:t>
      </w:r>
      <w:r w:rsidR="0089187E" w:rsidRPr="00A00D33">
        <w:rPr>
          <w:bCs/>
        </w:rPr>
        <w:t xml:space="preserve"> Dover Publications, 1975.</w:t>
      </w:r>
    </w:p>
    <w:p w:rsidR="002A57B4" w:rsidRPr="00106200" w:rsidRDefault="002A57B4" w:rsidP="008E0518">
      <w:pPr>
        <w:spacing w:after="0"/>
        <w:ind w:left="720" w:hanging="720"/>
        <w:rPr>
          <w:bCs/>
          <w:lang w:val="es-ES"/>
        </w:rPr>
      </w:pPr>
      <w:r w:rsidRPr="002A57B4">
        <w:rPr>
          <w:bCs/>
        </w:rPr>
        <w:t xml:space="preserve">Gerbi, A. 1985. Nature in the New World: From Christopher Columbus to Gonzalo Fernandez de Oviedo. </w:t>
      </w:r>
      <w:r>
        <w:rPr>
          <w:bCs/>
        </w:rPr>
        <w:t xml:space="preserve">Translated by </w:t>
      </w:r>
      <w:r w:rsidRPr="002A57B4">
        <w:rPr>
          <w:bCs/>
        </w:rPr>
        <w:t>Jeremy Moyle</w:t>
      </w:r>
      <w:r>
        <w:rPr>
          <w:bCs/>
        </w:rPr>
        <w:t>.</w:t>
      </w:r>
      <w:r w:rsidRPr="002A57B4">
        <w:rPr>
          <w:bCs/>
        </w:rPr>
        <w:t xml:space="preserve"> Pittsburgh: University of Pittsburgh Press.</w:t>
      </w:r>
      <w:r>
        <w:rPr>
          <w:bCs/>
        </w:rPr>
        <w:t xml:space="preserve"> </w:t>
      </w:r>
      <w:r w:rsidRPr="00862A4E">
        <w:rPr>
          <w:bCs/>
        </w:rPr>
        <w:t>[First published in Italian in 1975 as La natura delle Indie Nove: Da Cristoforo Colombo a Gonzalo Fern</w:t>
      </w:r>
      <w:r w:rsidR="003356E5" w:rsidRPr="00862A4E">
        <w:rPr>
          <w:bCs/>
        </w:rPr>
        <w:t>á</w:t>
      </w:r>
      <w:r w:rsidRPr="00862A4E">
        <w:rPr>
          <w:bCs/>
        </w:rPr>
        <w:t xml:space="preserve">ndez de Oveido. </w:t>
      </w:r>
      <w:r w:rsidRPr="00106200">
        <w:rPr>
          <w:bCs/>
          <w:lang w:val="es-ES"/>
        </w:rPr>
        <w:t>Milan: Riccardo Ricciardi Editore]</w:t>
      </w:r>
    </w:p>
    <w:p w:rsidR="0089187E" w:rsidRDefault="003C1C36" w:rsidP="00633F0D">
      <w:pPr>
        <w:spacing w:after="0"/>
        <w:ind w:left="720" w:hanging="720"/>
        <w:rPr>
          <w:bCs/>
          <w:lang w:val="es-ES"/>
        </w:rPr>
      </w:pPr>
      <w:r>
        <w:rPr>
          <w:bCs/>
          <w:lang w:val="es-ES"/>
        </w:rPr>
        <w:t>Gómez de la Maza, M</w:t>
      </w:r>
      <w:r w:rsidR="0089187E" w:rsidRPr="00106200">
        <w:rPr>
          <w:bCs/>
          <w:lang w:val="es-ES"/>
        </w:rPr>
        <w:t xml:space="preserve">. </w:t>
      </w:r>
      <w:r w:rsidR="0089187E" w:rsidRPr="001F02C2">
        <w:rPr>
          <w:bCs/>
          <w:lang w:val="es-ES"/>
        </w:rPr>
        <w:t>1889. Ensayo de farmacofitologia cubana. Habana: La Propaganda Literaria.</w:t>
      </w:r>
    </w:p>
    <w:p w:rsidR="00441BC8" w:rsidRPr="00441BC8" w:rsidRDefault="00441BC8" w:rsidP="00633F0D">
      <w:pPr>
        <w:spacing w:after="0"/>
        <w:ind w:left="720" w:hanging="720"/>
        <w:rPr>
          <w:bCs/>
          <w:lang w:val="fr-CA"/>
        </w:rPr>
      </w:pPr>
      <w:r w:rsidRPr="00B7131C">
        <w:rPr>
          <w:bCs/>
          <w:lang w:val="es-ES"/>
        </w:rPr>
        <w:t xml:space="preserve">Guigues, P. 1905. </w:t>
      </w:r>
      <w:r>
        <w:rPr>
          <w:bCs/>
          <w:lang w:val="fr-CA"/>
        </w:rPr>
        <w:t>Les noms Arabes d</w:t>
      </w:r>
      <w:r w:rsidRPr="00441BC8">
        <w:rPr>
          <w:bCs/>
          <w:lang w:val="fr-CA"/>
        </w:rPr>
        <w:t>ans Sérapion "Liber de simplici medicina." Essai de restitution et d'identification de noms Arabes de Médicaments usités au moyen âge. Journal asiatique (P</w:t>
      </w:r>
      <w:r w:rsidR="0076200F">
        <w:rPr>
          <w:bCs/>
          <w:lang w:val="fr-CA"/>
        </w:rPr>
        <w:t>aris), 10e série, 4 :</w:t>
      </w:r>
      <w:r w:rsidRPr="00441BC8">
        <w:rPr>
          <w:bCs/>
          <w:lang w:val="fr-CA"/>
        </w:rPr>
        <w:t>473-</w:t>
      </w:r>
      <w:r w:rsidR="0076200F">
        <w:rPr>
          <w:bCs/>
          <w:lang w:val="fr-CA"/>
        </w:rPr>
        <w:t xml:space="preserve">546; </w:t>
      </w:r>
      <w:r w:rsidRPr="00441BC8">
        <w:rPr>
          <w:bCs/>
          <w:lang w:val="fr-CA"/>
        </w:rPr>
        <w:t>6</w:t>
      </w:r>
      <w:r w:rsidR="0076200F">
        <w:rPr>
          <w:bCs/>
          <w:lang w:val="fr-CA"/>
        </w:rPr>
        <w:t>:</w:t>
      </w:r>
      <w:r w:rsidRPr="00441BC8">
        <w:rPr>
          <w:bCs/>
          <w:lang w:val="fr-CA"/>
        </w:rPr>
        <w:t>49-112</w:t>
      </w:r>
      <w:r w:rsidR="0076200F">
        <w:rPr>
          <w:bCs/>
          <w:lang w:val="fr-CA"/>
        </w:rPr>
        <w:t>.</w:t>
      </w:r>
    </w:p>
    <w:p w:rsidR="0089187E" w:rsidRDefault="00DC5102" w:rsidP="00900828">
      <w:pPr>
        <w:spacing w:after="0"/>
        <w:ind w:left="720" w:hanging="720"/>
      </w:pPr>
      <w:r w:rsidRPr="00441BC8">
        <w:rPr>
          <w:lang w:val="fr-CA"/>
        </w:rPr>
        <w:t xml:space="preserve">Harlan, J. R., </w:t>
      </w:r>
      <w:r w:rsidR="0089187E" w:rsidRPr="00441BC8">
        <w:rPr>
          <w:lang w:val="fr-CA"/>
        </w:rPr>
        <w:t xml:space="preserve">Jan M. J. de Wet, Ann B. L. Stemler. </w:t>
      </w:r>
      <w:r w:rsidR="0089187E" w:rsidRPr="00B7131C">
        <w:t xml:space="preserve">1976. Origins of African Plant Domestication. </w:t>
      </w:r>
      <w:r w:rsidR="0089187E" w:rsidRPr="00602FF4">
        <w:t>The Hague: Mouton.</w:t>
      </w:r>
    </w:p>
    <w:p w:rsidR="0089187E" w:rsidRDefault="0089187E" w:rsidP="00395D95">
      <w:pPr>
        <w:spacing w:after="0"/>
        <w:ind w:left="720" w:hanging="720"/>
        <w:rPr>
          <w:bCs/>
        </w:rPr>
      </w:pPr>
      <w:r w:rsidRPr="00426B8D">
        <w:rPr>
          <w:bCs/>
        </w:rPr>
        <w:t>Haugen, J. D. 2009. Borrowed borrowings: Nahuatl loan words in English. Lexis: E-Journal in English Lexicology 3: 63–106. lexis.univ-lyon3.fr [Accessed 26 Feb. 2012]</w:t>
      </w:r>
      <w:r>
        <w:rPr>
          <w:bCs/>
        </w:rPr>
        <w:t>.</w:t>
      </w:r>
    </w:p>
    <w:p w:rsidR="0089187E" w:rsidRDefault="0089187E" w:rsidP="00900828">
      <w:pPr>
        <w:spacing w:after="0"/>
        <w:ind w:left="720" w:hanging="720"/>
      </w:pPr>
      <w:r w:rsidRPr="00830AD5">
        <w:lastRenderedPageBreak/>
        <w:t>Hawkes, J. G. 1998. The introduction of New World crops in</w:t>
      </w:r>
      <w:r>
        <w:t>to</w:t>
      </w:r>
      <w:r w:rsidRPr="00830AD5">
        <w:t xml:space="preserve"> Europ</w:t>
      </w:r>
      <w:r>
        <w:t xml:space="preserve">e after 1492. Pp. 161-183 In </w:t>
      </w:r>
      <w:r w:rsidRPr="00830AD5">
        <w:t xml:space="preserve">Prendergast, </w:t>
      </w:r>
      <w:r>
        <w:t xml:space="preserve">H., </w:t>
      </w:r>
      <w:r w:rsidRPr="00830AD5">
        <w:t>N. L. Etkin, D. R. Harris and P. J. Houghton</w:t>
      </w:r>
      <w:r>
        <w:t>.</w:t>
      </w:r>
      <w:r w:rsidRPr="00830AD5">
        <w:t xml:space="preserve"> Plants for Food and Medicine</w:t>
      </w:r>
      <w:r>
        <w:t>.</w:t>
      </w:r>
      <w:r w:rsidR="003356BC">
        <w:t xml:space="preserve"> </w:t>
      </w:r>
      <w:r w:rsidRPr="00830AD5">
        <w:t>Kew, UK</w:t>
      </w:r>
      <w:r>
        <w:t xml:space="preserve">: </w:t>
      </w:r>
      <w:r w:rsidRPr="00830AD5">
        <w:t>The Royal Botanic</w:t>
      </w:r>
      <w:r>
        <w:t xml:space="preserve"> Garden.</w:t>
      </w:r>
    </w:p>
    <w:p w:rsidR="003C1C36" w:rsidRPr="00D800B2" w:rsidRDefault="003C1C36" w:rsidP="003C1C36">
      <w:pPr>
        <w:spacing w:after="0"/>
        <w:ind w:left="720" w:hanging="720"/>
        <w:rPr>
          <w:bCs/>
        </w:rPr>
      </w:pPr>
      <w:r w:rsidRPr="00EB03D2">
        <w:rPr>
          <w:bCs/>
          <w:lang w:val="es-ES"/>
        </w:rPr>
        <w:t xml:space="preserve">Hermann, P. 1690. Florae Lugduno-Batavae flores ... </w:t>
      </w:r>
      <w:r w:rsidRPr="00D800B2">
        <w:rPr>
          <w:bCs/>
        </w:rPr>
        <w:t>[Leiden]: Apud Fredericum Haaring.</w:t>
      </w:r>
    </w:p>
    <w:p w:rsidR="003C1C36" w:rsidRPr="00EB03D2" w:rsidRDefault="003C1C36" w:rsidP="003C1C36">
      <w:pPr>
        <w:spacing w:after="0"/>
        <w:ind w:left="720" w:hanging="720"/>
      </w:pPr>
      <w:r>
        <w:t>Hermann, P</w:t>
      </w:r>
      <w:r w:rsidRPr="00D800B2">
        <w:t xml:space="preserve">. 1726. Musaeum Zeylanicum ... ed. 2. </w:t>
      </w:r>
      <w:r w:rsidRPr="00EB03D2">
        <w:t>Lugduni Batavorum [Leiden]: Danielem vander Vecht.</w:t>
      </w:r>
    </w:p>
    <w:p w:rsidR="0089187E" w:rsidRPr="008E0518" w:rsidRDefault="0089187E" w:rsidP="00E712FF">
      <w:pPr>
        <w:spacing w:after="0"/>
        <w:ind w:left="720" w:hanging="720"/>
        <w:rPr>
          <w:lang w:val="es-ES"/>
        </w:rPr>
      </w:pPr>
      <w:r w:rsidRPr="00CE0FCA">
        <w:t>Hermann, P.</w:t>
      </w:r>
      <w:r w:rsidR="003356BC">
        <w:t xml:space="preserve"> </w:t>
      </w:r>
      <w:r w:rsidRPr="00CE0FCA">
        <w:t xml:space="preserve">and J. Boecler 1731. </w:t>
      </w:r>
      <w:r w:rsidRPr="0065784F">
        <w:rPr>
          <w:lang w:val="es-ES"/>
        </w:rPr>
        <w:t>Cynosura materiae medicae ..., Volume 3 (</w:t>
      </w:r>
      <w:hyperlink r:id="rId23" w:anchor="v=onepage&amp;q=%22Convolvulus%20pennatus%20exoticus%22&amp;f=false" w:history="1">
        <w:r w:rsidRPr="0065784F">
          <w:rPr>
            <w:rStyle w:val="Hyperlink"/>
            <w:lang w:val="es-ES"/>
          </w:rPr>
          <w:t>http://books.google.com/books?id=inFAAAAAcAAJ&amp;pg=PA361&amp;lpg=PA361&amp;dq=%22Convolvulus+pennatus+exoticus%22&amp;source=bl&amp;ots=GZ8IOUaZGa&amp;sig=XkSV2A5sSonCYv6V_BuwtuQMZfU&amp;hl=en&amp;sa=X&amp;ei=RfpkT7zJF8nJiQL0mbToBg&amp;ved=0CCMQ6AEwATgK#v=onepage&amp;q=%22Convolvulus%20pennatus%20exoticus%22&amp;f=false</w:t>
        </w:r>
      </w:hyperlink>
      <w:r w:rsidRPr="008E0518">
        <w:rPr>
          <w:lang w:val="es-ES"/>
        </w:rPr>
        <w:t>).</w:t>
      </w:r>
    </w:p>
    <w:p w:rsidR="00D623CB" w:rsidRDefault="00D623CB" w:rsidP="00D623CB">
      <w:pPr>
        <w:spacing w:after="0"/>
        <w:ind w:left="720" w:hanging="720"/>
        <w:rPr>
          <w:bCs/>
          <w:lang w:val="es-ES"/>
        </w:rPr>
      </w:pPr>
      <w:r>
        <w:rPr>
          <w:bCs/>
          <w:lang w:val="es-ES"/>
        </w:rPr>
        <w:t>Hernández, F</w:t>
      </w:r>
      <w:r w:rsidRPr="00E40E5C">
        <w:rPr>
          <w:bCs/>
          <w:lang w:val="es-ES"/>
        </w:rPr>
        <w:t xml:space="preserve">. 1651. Rerum medicarum Nouae Hispaniae thesaurus, seu, Plantarum animalium mineralium mexicanorum historia ... Romae: Ex typographeio Vitalis Mascardi. </w:t>
      </w:r>
    </w:p>
    <w:p w:rsidR="0089187E" w:rsidRDefault="0089187E" w:rsidP="00395D95">
      <w:pPr>
        <w:spacing w:after="0"/>
        <w:ind w:left="720" w:hanging="720"/>
        <w:rPr>
          <w:bCs/>
          <w:lang w:val="fr-CA"/>
        </w:rPr>
      </w:pPr>
      <w:r w:rsidRPr="00070F8D">
        <w:rPr>
          <w:bCs/>
          <w:lang w:val="es-ES"/>
        </w:rPr>
        <w:t>Hern</w:t>
      </w:r>
      <w:r w:rsidR="00070F8D" w:rsidRPr="00070F8D">
        <w:rPr>
          <w:bCs/>
          <w:lang w:val="es-ES"/>
        </w:rPr>
        <w:t>ández, F.</w:t>
      </w:r>
      <w:r w:rsidRPr="00070F8D">
        <w:rPr>
          <w:bCs/>
          <w:lang w:val="es-ES"/>
        </w:rPr>
        <w:t xml:space="preserve"> </w:t>
      </w:r>
      <w:r w:rsidRPr="00CE0FCA">
        <w:rPr>
          <w:bCs/>
          <w:lang w:val="es-ES"/>
        </w:rPr>
        <w:t>1942-</w:t>
      </w:r>
      <w:r>
        <w:rPr>
          <w:bCs/>
          <w:lang w:val="es-ES"/>
        </w:rPr>
        <w:t>1946</w:t>
      </w:r>
      <w:r w:rsidRPr="009838F3">
        <w:rPr>
          <w:bCs/>
          <w:lang w:val="es-ES"/>
        </w:rPr>
        <w:t xml:space="preserve">. </w:t>
      </w:r>
      <w:r w:rsidR="00070F8D" w:rsidRPr="00070F8D">
        <w:rPr>
          <w:bCs/>
          <w:lang w:val="es-ES"/>
        </w:rPr>
        <w:t>Ochoterena</w:t>
      </w:r>
      <w:r w:rsidR="00070F8D">
        <w:rPr>
          <w:bCs/>
          <w:lang w:val="es-ES"/>
        </w:rPr>
        <w:t xml:space="preserve">, </w:t>
      </w:r>
      <w:r w:rsidR="003C1C36">
        <w:rPr>
          <w:bCs/>
          <w:lang w:val="es-ES"/>
        </w:rPr>
        <w:t>I.</w:t>
      </w:r>
      <w:r w:rsidR="00070F8D">
        <w:rPr>
          <w:bCs/>
          <w:lang w:val="es-ES"/>
        </w:rPr>
        <w:t>,</w:t>
      </w:r>
      <w:r w:rsidR="00070F8D" w:rsidRPr="00070F8D">
        <w:rPr>
          <w:bCs/>
          <w:lang w:val="es-ES"/>
        </w:rPr>
        <w:t xml:space="preserve"> </w:t>
      </w:r>
      <w:r w:rsidR="00070F8D">
        <w:rPr>
          <w:bCs/>
          <w:lang w:val="es-ES"/>
        </w:rPr>
        <w:t>ed</w:t>
      </w:r>
      <w:r w:rsidR="00070F8D" w:rsidRPr="00070F8D">
        <w:rPr>
          <w:bCs/>
          <w:lang w:val="es-ES"/>
        </w:rPr>
        <w:t xml:space="preserve">. </w:t>
      </w:r>
      <w:r w:rsidRPr="0089565E">
        <w:rPr>
          <w:bCs/>
          <w:lang w:val="es-ES"/>
        </w:rPr>
        <w:t>Historia de las plantas de Nueva España</w:t>
      </w:r>
      <w:r w:rsidRPr="009838F3">
        <w:rPr>
          <w:bCs/>
          <w:lang w:val="es-ES"/>
        </w:rPr>
        <w:t xml:space="preserve">. </w:t>
      </w:r>
      <w:r>
        <w:rPr>
          <w:bCs/>
          <w:lang w:val="es-ES"/>
        </w:rPr>
        <w:t xml:space="preserve">3 Vol. </w:t>
      </w:r>
      <w:r w:rsidRPr="009838F3">
        <w:rPr>
          <w:bCs/>
          <w:lang w:val="es-ES"/>
        </w:rPr>
        <w:t xml:space="preserve">Instituto de Biología de la Universidad Nacional Autónoma de México, Impresta Universitaria México. </w:t>
      </w:r>
      <w:r w:rsidRPr="00A90B60">
        <w:rPr>
          <w:bCs/>
          <w:lang w:val="fr-CA"/>
        </w:rPr>
        <w:t xml:space="preserve">Online version 2004-2010, </w:t>
      </w:r>
      <w:hyperlink r:id="rId24" w:history="1">
        <w:r w:rsidRPr="001A6BD3">
          <w:rPr>
            <w:rStyle w:val="Hyperlink"/>
            <w:bCs/>
            <w:lang w:val="fr-CA"/>
          </w:rPr>
          <w:t>http://www.ibiologia.unam.mx/plantasnuevaespana/index.html</w:t>
        </w:r>
      </w:hyperlink>
      <w:r w:rsidRPr="00A90B60">
        <w:rPr>
          <w:bCs/>
          <w:lang w:val="fr-CA"/>
        </w:rPr>
        <w:t>.</w:t>
      </w:r>
    </w:p>
    <w:p w:rsidR="0089187E" w:rsidRPr="00C47487" w:rsidRDefault="00787765" w:rsidP="00C47487">
      <w:pPr>
        <w:spacing w:after="0"/>
        <w:ind w:left="720" w:hanging="720"/>
        <w:rPr>
          <w:bCs/>
          <w:lang w:val="es-ES"/>
        </w:rPr>
      </w:pPr>
      <w:r w:rsidRPr="00787765">
        <w:rPr>
          <w:bCs/>
        </w:rPr>
        <w:t>Hernández, F</w:t>
      </w:r>
      <w:r w:rsidR="00D623CB">
        <w:rPr>
          <w:bCs/>
        </w:rPr>
        <w:t>.</w:t>
      </w:r>
      <w:r w:rsidR="0089187E" w:rsidRPr="00787765">
        <w:rPr>
          <w:bCs/>
        </w:rPr>
        <w:t xml:space="preserve">, </w:t>
      </w:r>
      <w:r w:rsidRPr="00787765">
        <w:rPr>
          <w:bCs/>
        </w:rPr>
        <w:t>F. Jiminez</w:t>
      </w:r>
      <w:r w:rsidR="0089187E" w:rsidRPr="00787765">
        <w:rPr>
          <w:bCs/>
        </w:rPr>
        <w:t xml:space="preserve">, and </w:t>
      </w:r>
      <w:r w:rsidRPr="00787765">
        <w:rPr>
          <w:bCs/>
        </w:rPr>
        <w:t>N. León</w:t>
      </w:r>
      <w:r w:rsidR="0089187E" w:rsidRPr="00787765">
        <w:rPr>
          <w:bCs/>
        </w:rPr>
        <w:t xml:space="preserve">. 1615. </w:t>
      </w:r>
      <w:r w:rsidR="0089187E" w:rsidRPr="00C47487">
        <w:rPr>
          <w:bCs/>
          <w:lang w:val="es-ES"/>
        </w:rPr>
        <w:t>Cuatro libros de la naturaleza y virtudes medicinales de las plantas y animales de la Nueva España. Reimpresso Morelia [Mexico]: Imp. y lit en la Escuela de Artes, á cargo de José Rosario Bravo,1888.</w:t>
      </w:r>
    </w:p>
    <w:p w:rsidR="00197682" w:rsidRPr="00197682" w:rsidRDefault="00197682" w:rsidP="005534D7">
      <w:pPr>
        <w:spacing w:after="0"/>
        <w:ind w:left="720" w:hanging="720"/>
        <w:rPr>
          <w:bCs/>
        </w:rPr>
      </w:pPr>
      <w:r w:rsidRPr="008C2ADE">
        <w:rPr>
          <w:bCs/>
        </w:rPr>
        <w:t xml:space="preserve">Ho, Ping-Ti. </w:t>
      </w:r>
      <w:r w:rsidRPr="00197682">
        <w:rPr>
          <w:bCs/>
        </w:rPr>
        <w:t>195</w:t>
      </w:r>
      <w:r w:rsidR="009A1B47">
        <w:rPr>
          <w:bCs/>
        </w:rPr>
        <w:t>6</w:t>
      </w:r>
      <w:r w:rsidRPr="00197682">
        <w:rPr>
          <w:bCs/>
        </w:rPr>
        <w:t>. Am</w:t>
      </w:r>
      <w:r>
        <w:rPr>
          <w:bCs/>
        </w:rPr>
        <w:t>erican food plants in China. Plant Science Bulletin 2(1):1-3.</w:t>
      </w:r>
    </w:p>
    <w:p w:rsidR="003D4345" w:rsidRDefault="003D4345" w:rsidP="00635E78">
      <w:pPr>
        <w:spacing w:after="0"/>
        <w:ind w:left="720" w:hanging="720"/>
        <w:rPr>
          <w:bCs/>
        </w:rPr>
      </w:pPr>
      <w:r w:rsidRPr="00492C3F">
        <w:rPr>
          <w:bCs/>
        </w:rPr>
        <w:t>Janick, J.</w:t>
      </w:r>
      <w:r>
        <w:rPr>
          <w:bCs/>
        </w:rPr>
        <w:t xml:space="preserve"> and G. Caneva. 2005</w:t>
      </w:r>
      <w:r w:rsidRPr="00492C3F">
        <w:rPr>
          <w:bCs/>
        </w:rPr>
        <w:t>.</w:t>
      </w:r>
      <w:r>
        <w:rPr>
          <w:bCs/>
        </w:rPr>
        <w:t xml:space="preserve"> The first images of maize in Europe. Maydica 50:71-80.</w:t>
      </w:r>
    </w:p>
    <w:p w:rsidR="00635E78" w:rsidRDefault="00635E78" w:rsidP="00635E78">
      <w:pPr>
        <w:spacing w:after="0"/>
        <w:ind w:left="720" w:hanging="720"/>
        <w:rPr>
          <w:bCs/>
        </w:rPr>
      </w:pPr>
      <w:r w:rsidRPr="00492C3F">
        <w:rPr>
          <w:bCs/>
        </w:rPr>
        <w:t>Janick, J. and H. S. Paris. 2006. The Cucurbit images (1515--1518) of the Villa Farnesina, Ro</w:t>
      </w:r>
      <w:r>
        <w:rPr>
          <w:bCs/>
        </w:rPr>
        <w:t>me. Annals of Botany 97:165-176.</w:t>
      </w:r>
    </w:p>
    <w:p w:rsidR="00773D7D" w:rsidRPr="00D34C18" w:rsidRDefault="00773D7D" w:rsidP="00773D7D">
      <w:pPr>
        <w:spacing w:after="0"/>
        <w:ind w:left="720" w:hanging="720"/>
        <w:rPr>
          <w:bCs/>
        </w:rPr>
      </w:pPr>
      <w:r w:rsidRPr="00773D7D">
        <w:rPr>
          <w:bCs/>
        </w:rPr>
        <w:t>Jenkins, J. A. 1948. The origin of the cultivated tomato. Economic Botany 2:379-392.</w:t>
      </w:r>
    </w:p>
    <w:p w:rsidR="0089187E" w:rsidRPr="00EB03D2" w:rsidRDefault="00787765" w:rsidP="00432D61">
      <w:pPr>
        <w:spacing w:after="0"/>
        <w:ind w:left="720" w:hanging="720"/>
      </w:pPr>
      <w:r>
        <w:t>Jones, W</w:t>
      </w:r>
      <w:r w:rsidR="0089187E" w:rsidRPr="00FD4EF2">
        <w:t xml:space="preserve">. 1795. Botanical observations on select Indian plants. </w:t>
      </w:r>
      <w:r w:rsidR="0089187E" w:rsidRPr="00EB03D2">
        <w:t>Asiatick Researches 4:237-312.</w:t>
      </w:r>
    </w:p>
    <w:p w:rsidR="00281AD7" w:rsidRDefault="00281AD7" w:rsidP="001169A5">
      <w:pPr>
        <w:spacing w:after="0"/>
        <w:ind w:left="720" w:hanging="720"/>
        <w:rPr>
          <w:bCs/>
        </w:rPr>
      </w:pPr>
      <w:r w:rsidRPr="00281AD7">
        <w:rPr>
          <w:bCs/>
        </w:rPr>
        <w:t xml:space="preserve">Karttunen, </w:t>
      </w:r>
      <w:r>
        <w:rPr>
          <w:bCs/>
        </w:rPr>
        <w:t xml:space="preserve">F. 1992. </w:t>
      </w:r>
      <w:r w:rsidRPr="00281AD7">
        <w:rPr>
          <w:bCs/>
        </w:rPr>
        <w:t>An Analytical Dictionary of Nahuatl</w:t>
      </w:r>
      <w:r>
        <w:rPr>
          <w:bCs/>
        </w:rPr>
        <w:t xml:space="preserve">. </w:t>
      </w:r>
      <w:r w:rsidRPr="00281AD7">
        <w:rPr>
          <w:bCs/>
        </w:rPr>
        <w:t>Norman: Un</w:t>
      </w:r>
      <w:r>
        <w:rPr>
          <w:bCs/>
        </w:rPr>
        <w:t xml:space="preserve">iversity of Oklahoma Press. </w:t>
      </w:r>
    </w:p>
    <w:p w:rsidR="0089187E" w:rsidRPr="00571044" w:rsidRDefault="0089187E" w:rsidP="001169A5">
      <w:pPr>
        <w:spacing w:after="0"/>
        <w:ind w:left="720" w:hanging="720"/>
        <w:rPr>
          <w:bCs/>
          <w:lang w:val="fr-CA"/>
        </w:rPr>
      </w:pPr>
      <w:r w:rsidRPr="004473A5">
        <w:rPr>
          <w:bCs/>
          <w:lang w:val="es-ES"/>
        </w:rPr>
        <w:t xml:space="preserve">Keller, H. A. 2011. </w:t>
      </w:r>
      <w:r w:rsidRPr="00EE274A">
        <w:rPr>
          <w:bCs/>
          <w:lang w:val="es-ES"/>
        </w:rPr>
        <w:t xml:space="preserve">Problemas de la etnotaxonomía Guaraní: </w:t>
      </w:r>
      <w:r w:rsidR="004563C7">
        <w:rPr>
          <w:bCs/>
          <w:lang w:val="es-ES"/>
        </w:rPr>
        <w:t>“</w:t>
      </w:r>
      <w:r w:rsidRPr="00EE274A">
        <w:rPr>
          <w:bCs/>
          <w:lang w:val="es-ES"/>
        </w:rPr>
        <w:t>Las plantas de los animales.</w:t>
      </w:r>
      <w:r w:rsidR="004563C7">
        <w:rPr>
          <w:bCs/>
          <w:lang w:val="es-ES"/>
        </w:rPr>
        <w:t>”</w:t>
      </w:r>
      <w:r w:rsidRPr="00EE274A">
        <w:rPr>
          <w:bCs/>
          <w:lang w:val="es-ES"/>
        </w:rPr>
        <w:t xml:space="preserve"> </w:t>
      </w:r>
      <w:r w:rsidRPr="00571044">
        <w:rPr>
          <w:bCs/>
          <w:lang w:val="fr-CA"/>
        </w:rPr>
        <w:t>Bonplandia 20(2):111-136.</w:t>
      </w:r>
    </w:p>
    <w:p w:rsidR="000774A3" w:rsidRPr="000774A3" w:rsidRDefault="000774A3" w:rsidP="001169A5">
      <w:pPr>
        <w:spacing w:after="0"/>
        <w:ind w:left="720" w:hanging="720"/>
        <w:rPr>
          <w:bCs/>
          <w:lang w:val="fr-CA"/>
        </w:rPr>
      </w:pPr>
      <w:r w:rsidRPr="000774A3">
        <w:rPr>
          <w:bCs/>
          <w:lang w:val="fr-CA"/>
        </w:rPr>
        <w:t>Leclercq, J. 1884. Antiquite</w:t>
      </w:r>
      <w:r w:rsidR="004563C7">
        <w:rPr>
          <w:bCs/>
          <w:lang w:val="fr-CA"/>
        </w:rPr>
        <w:t>’</w:t>
      </w:r>
      <w:r w:rsidRPr="000774A3">
        <w:rPr>
          <w:bCs/>
          <w:lang w:val="fr-CA"/>
        </w:rPr>
        <w:t>s Mexicaines I. Tula. Bulletin de la Société royale belge de géographie 8:517-558.</w:t>
      </w:r>
    </w:p>
    <w:p w:rsidR="0089187E" w:rsidRDefault="00B02355" w:rsidP="001169A5">
      <w:pPr>
        <w:spacing w:after="0"/>
        <w:ind w:left="720" w:hanging="720"/>
        <w:rPr>
          <w:bCs/>
        </w:rPr>
      </w:pPr>
      <w:r w:rsidRPr="00B02355">
        <w:rPr>
          <w:bCs/>
        </w:rPr>
        <w:t>León</w:t>
      </w:r>
      <w:r w:rsidR="0089187E" w:rsidRPr="00CE0FCA">
        <w:rPr>
          <w:bCs/>
        </w:rPr>
        <w:t xml:space="preserve">, Hmo. and Hmo. Alain. </w:t>
      </w:r>
      <w:r w:rsidR="0089187E" w:rsidRPr="008155D7">
        <w:rPr>
          <w:bCs/>
        </w:rPr>
        <w:t xml:space="preserve">1957-1963. Flora de Cuba, Vol. 2. </w:t>
      </w:r>
      <w:r w:rsidR="0089187E">
        <w:rPr>
          <w:bCs/>
        </w:rPr>
        <w:t xml:space="preserve">Reprinted </w:t>
      </w:r>
      <w:r w:rsidR="0089187E" w:rsidRPr="00ED58A3">
        <w:rPr>
          <w:bCs/>
        </w:rPr>
        <w:t>1974</w:t>
      </w:r>
      <w:r w:rsidR="0089187E">
        <w:rPr>
          <w:bCs/>
        </w:rPr>
        <w:t>by</w:t>
      </w:r>
      <w:r w:rsidR="0089187E" w:rsidRPr="00ED58A3">
        <w:rPr>
          <w:bCs/>
        </w:rPr>
        <w:t xml:space="preserve"> Otto Koeltz Science Publishers</w:t>
      </w:r>
      <w:r w:rsidR="0089187E">
        <w:rPr>
          <w:bCs/>
        </w:rPr>
        <w:t>, Koenigstein</w:t>
      </w:r>
      <w:r w:rsidR="0089187E" w:rsidRPr="00ED58A3">
        <w:rPr>
          <w:bCs/>
        </w:rPr>
        <w:t>.</w:t>
      </w:r>
    </w:p>
    <w:p w:rsidR="0089187E" w:rsidRDefault="0089187E" w:rsidP="005534D7">
      <w:pPr>
        <w:spacing w:after="0"/>
        <w:ind w:left="720" w:hanging="720"/>
        <w:rPr>
          <w:bCs/>
        </w:rPr>
      </w:pPr>
      <w:r w:rsidRPr="005534D7">
        <w:rPr>
          <w:bCs/>
        </w:rPr>
        <w:t>Lindley, J. 1838. Flora medica; a botanical account of all the more important plants used in medicine:</w:t>
      </w:r>
      <w:r>
        <w:rPr>
          <w:bCs/>
        </w:rPr>
        <w:t xml:space="preserve"> </w:t>
      </w:r>
      <w:r w:rsidRPr="005534D7">
        <w:rPr>
          <w:bCs/>
        </w:rPr>
        <w:t>in different parts of the world. London: Longman, Orme, Brown, Green, and Longmans.</w:t>
      </w:r>
    </w:p>
    <w:p w:rsidR="0089187E" w:rsidRDefault="00787765" w:rsidP="007E6A0C">
      <w:pPr>
        <w:spacing w:after="0"/>
        <w:ind w:left="720" w:hanging="720"/>
      </w:pPr>
      <w:r>
        <w:t>Linnaeus, C</w:t>
      </w:r>
      <w:r w:rsidR="0089187E" w:rsidRPr="003A563A">
        <w:t>. 1737. Hortus Cliffortianus</w:t>
      </w:r>
      <w:r w:rsidR="0089187E">
        <w:t xml:space="preserve"> </w:t>
      </w:r>
      <w:r w:rsidR="0089187E" w:rsidRPr="003A563A">
        <w:t>... Amstelaedami [Amsterdam]:[s.n.].</w:t>
      </w:r>
    </w:p>
    <w:p w:rsidR="0089187E" w:rsidRDefault="00787765" w:rsidP="0065784F">
      <w:pPr>
        <w:spacing w:after="0"/>
        <w:ind w:left="720" w:hanging="720"/>
        <w:rPr>
          <w:bCs/>
        </w:rPr>
      </w:pPr>
      <w:r>
        <w:lastRenderedPageBreak/>
        <w:t>Linnaeus, C</w:t>
      </w:r>
      <w:r w:rsidR="0089187E" w:rsidRPr="00E40E5C">
        <w:rPr>
          <w:bCs/>
        </w:rPr>
        <w:t>. 174</w:t>
      </w:r>
      <w:r w:rsidR="00CE59F7">
        <w:rPr>
          <w:bCs/>
        </w:rPr>
        <w:t>7</w:t>
      </w:r>
      <w:r w:rsidR="0089187E" w:rsidRPr="00E40E5C">
        <w:rPr>
          <w:bCs/>
        </w:rPr>
        <w:t xml:space="preserve">. Caroli Linnaei ... flora zeylanica ... </w:t>
      </w:r>
      <w:r w:rsidR="0089187E" w:rsidRPr="0065784F">
        <w:rPr>
          <w:bCs/>
        </w:rPr>
        <w:t>Prostat Amstelaedami</w:t>
      </w:r>
      <w:r w:rsidR="0089187E">
        <w:rPr>
          <w:bCs/>
        </w:rPr>
        <w:t>:</w:t>
      </w:r>
      <w:r w:rsidR="0089187E" w:rsidRPr="0065784F">
        <w:rPr>
          <w:bCs/>
        </w:rPr>
        <w:t xml:space="preserve"> Apud J. Wetstenium</w:t>
      </w:r>
      <w:r w:rsidR="0089187E">
        <w:rPr>
          <w:bCs/>
        </w:rPr>
        <w:t>.</w:t>
      </w:r>
    </w:p>
    <w:p w:rsidR="00CE59F7" w:rsidRDefault="00CE59F7" w:rsidP="0065784F">
      <w:pPr>
        <w:spacing w:after="0"/>
        <w:ind w:left="720" w:hanging="720"/>
        <w:rPr>
          <w:bCs/>
        </w:rPr>
      </w:pPr>
      <w:r w:rsidRPr="00CE59F7">
        <w:rPr>
          <w:bCs/>
        </w:rPr>
        <w:t>Linnaeus, C. 1748. Hortus upsaliensis ... Stockholmiae: Su</w:t>
      </w:r>
      <w:r>
        <w:rPr>
          <w:bCs/>
        </w:rPr>
        <w:t>mtu &amp; literis Laurentii Salvii.</w:t>
      </w:r>
    </w:p>
    <w:p w:rsidR="0089187E" w:rsidRPr="00A0311D" w:rsidRDefault="004E3254" w:rsidP="007E6A0C">
      <w:pPr>
        <w:spacing w:after="0"/>
        <w:ind w:left="720" w:hanging="720"/>
      </w:pPr>
      <w:r>
        <w:t>Linnaeus, C</w:t>
      </w:r>
      <w:r w:rsidR="0089187E" w:rsidRPr="002E0ACF">
        <w:t xml:space="preserve">. 1753. Species plantarum. </w:t>
      </w:r>
      <w:r w:rsidR="0089187E" w:rsidRPr="00A0311D">
        <w:t>Holmiae [Stockholm]</w:t>
      </w:r>
      <w:r w:rsidR="0089187E">
        <w:t>:</w:t>
      </w:r>
      <w:r w:rsidR="0089187E" w:rsidRPr="00A0311D">
        <w:t xml:space="preserve"> Impensis Laurentii Salvii.</w:t>
      </w:r>
    </w:p>
    <w:p w:rsidR="0089187E" w:rsidRDefault="0089187E" w:rsidP="001169A5">
      <w:pPr>
        <w:spacing w:after="0"/>
        <w:ind w:left="720" w:hanging="720"/>
        <w:rPr>
          <w:bCs/>
          <w:lang w:val="es-ES"/>
        </w:rPr>
      </w:pPr>
      <w:r w:rsidRPr="00ED08A9">
        <w:rPr>
          <w:bCs/>
          <w:lang w:val="es-ES"/>
        </w:rPr>
        <w:t>Liogier</w:t>
      </w:r>
      <w:r>
        <w:rPr>
          <w:bCs/>
          <w:lang w:val="es-ES"/>
        </w:rPr>
        <w:t xml:space="preserve">, </w:t>
      </w:r>
      <w:r w:rsidRPr="00ED08A9">
        <w:rPr>
          <w:bCs/>
          <w:lang w:val="es-ES"/>
        </w:rPr>
        <w:t>A. H. 1974</w:t>
      </w:r>
      <w:r>
        <w:rPr>
          <w:bCs/>
          <w:lang w:val="es-ES"/>
        </w:rPr>
        <w:t>.</w:t>
      </w:r>
      <w:r w:rsidRPr="00ED08A9">
        <w:rPr>
          <w:bCs/>
          <w:lang w:val="es-ES"/>
        </w:rPr>
        <w:t xml:space="preserve"> Diccionario Botanico de Nombres Vulgares de la Espaniola</w:t>
      </w:r>
      <w:r>
        <w:rPr>
          <w:bCs/>
          <w:lang w:val="es-ES"/>
        </w:rPr>
        <w:t>.</w:t>
      </w:r>
      <w:r w:rsidRPr="00ED08A9">
        <w:rPr>
          <w:bCs/>
          <w:lang w:val="es-ES"/>
        </w:rPr>
        <w:t xml:space="preserve"> </w:t>
      </w:r>
      <w:r w:rsidRPr="001004DF">
        <w:rPr>
          <w:bCs/>
          <w:lang w:val="es-ES"/>
        </w:rPr>
        <w:t>Santo Domingo: Impresora Univ. Nacional Pedro Henriquez Ureña.</w:t>
      </w:r>
    </w:p>
    <w:p w:rsidR="00CA536C" w:rsidRPr="008D5918" w:rsidRDefault="00CA536C" w:rsidP="001169A5">
      <w:pPr>
        <w:spacing w:after="0"/>
        <w:ind w:left="720" w:hanging="720"/>
        <w:rPr>
          <w:bCs/>
        </w:rPr>
      </w:pPr>
      <w:r w:rsidRPr="008D5918">
        <w:rPr>
          <w:bCs/>
          <w:lang w:val="es-ES"/>
        </w:rPr>
        <w:t xml:space="preserve">Lippi, D. 2007. </w:t>
      </w:r>
      <w:r w:rsidRPr="00CA536C">
        <w:rPr>
          <w:bCs/>
        </w:rPr>
        <w:t xml:space="preserve">The diseases of the Medici family and the use of phytotherapy. </w:t>
      </w:r>
      <w:r w:rsidRPr="008D5918">
        <w:rPr>
          <w:bCs/>
        </w:rPr>
        <w:t>Evidence-Based Complementary Alternative Medicine 4(Suppl 1): 9–11.</w:t>
      </w:r>
    </w:p>
    <w:p w:rsidR="003965AF" w:rsidRPr="003965AF" w:rsidRDefault="003965AF" w:rsidP="001169A5">
      <w:pPr>
        <w:spacing w:after="0"/>
        <w:ind w:left="720" w:hanging="720"/>
        <w:rPr>
          <w:bCs/>
        </w:rPr>
      </w:pPr>
      <w:r w:rsidRPr="003965AF">
        <w:rPr>
          <w:bCs/>
        </w:rPr>
        <w:t>Lunan, J. 1814. Hortus jamaicensis: or A botanical description, (according to the Linnean system) and an account of the virtues, &amp;c., of its indigenous plants hitherto known, as also of the most useful exotics. Jamaica: Printed at the office of the St. Jago de la Vega gazette.</w:t>
      </w:r>
    </w:p>
    <w:p w:rsidR="00C9169D" w:rsidRDefault="00C9169D" w:rsidP="0065784F">
      <w:pPr>
        <w:spacing w:after="0"/>
        <w:ind w:left="720" w:hanging="720"/>
        <w:rPr>
          <w:bCs/>
        </w:rPr>
      </w:pPr>
      <w:r w:rsidRPr="00C9169D">
        <w:rPr>
          <w:bCs/>
        </w:rPr>
        <w:t>Meyer, E. H. T. 1863. On the origin of herbaria. Journal of Botany 1:297-302.</w:t>
      </w:r>
    </w:p>
    <w:p w:rsidR="001C0E43" w:rsidRPr="00DB7CC3" w:rsidRDefault="001C0E43" w:rsidP="0065784F">
      <w:pPr>
        <w:spacing w:after="0"/>
        <w:ind w:left="720" w:hanging="720"/>
        <w:rPr>
          <w:bCs/>
        </w:rPr>
      </w:pPr>
      <w:r w:rsidRPr="001C0E43">
        <w:rPr>
          <w:bCs/>
        </w:rPr>
        <w:t xml:space="preserve">Meyer, </w:t>
      </w:r>
      <w:r w:rsidR="00DB7CC3" w:rsidRPr="001C0E43">
        <w:rPr>
          <w:bCs/>
        </w:rPr>
        <w:t>F. G.</w:t>
      </w:r>
      <w:r w:rsidR="00DB7CC3">
        <w:rPr>
          <w:bCs/>
        </w:rPr>
        <w:t>,</w:t>
      </w:r>
      <w:r w:rsidR="00DB7CC3" w:rsidRPr="001C0E43">
        <w:rPr>
          <w:bCs/>
        </w:rPr>
        <w:t xml:space="preserve"> </w:t>
      </w:r>
      <w:r w:rsidRPr="001C0E43">
        <w:rPr>
          <w:bCs/>
        </w:rPr>
        <w:t>E. E. Trueblood</w:t>
      </w:r>
      <w:r w:rsidR="00DB7CC3">
        <w:rPr>
          <w:bCs/>
        </w:rPr>
        <w:t>,</w:t>
      </w:r>
      <w:r w:rsidRPr="001C0E43">
        <w:rPr>
          <w:bCs/>
        </w:rPr>
        <w:t xml:space="preserve"> and J. L. Miller</w:t>
      </w:r>
      <w:r w:rsidR="00DB7CC3">
        <w:rPr>
          <w:bCs/>
        </w:rPr>
        <w:t>.</w:t>
      </w:r>
      <w:r w:rsidRPr="001C0E43">
        <w:rPr>
          <w:bCs/>
        </w:rPr>
        <w:t xml:space="preserve"> 1999</w:t>
      </w:r>
      <w:r w:rsidR="00DB7CC3">
        <w:rPr>
          <w:bCs/>
        </w:rPr>
        <w:t>.</w:t>
      </w:r>
      <w:r w:rsidRPr="001C0E43">
        <w:rPr>
          <w:bCs/>
        </w:rPr>
        <w:t xml:space="preserve"> The Great Herbal of Leonhart Fuchs. De historia stirpium commentarii insignes, 1542</w:t>
      </w:r>
      <w:r w:rsidR="00DB7CC3">
        <w:rPr>
          <w:bCs/>
        </w:rPr>
        <w:t>.</w:t>
      </w:r>
      <w:r w:rsidRPr="001C0E43">
        <w:rPr>
          <w:bCs/>
        </w:rPr>
        <w:t xml:space="preserve"> </w:t>
      </w:r>
      <w:r w:rsidR="00DB7CC3" w:rsidRPr="001C0E43">
        <w:rPr>
          <w:bCs/>
        </w:rPr>
        <w:t>Stanford, CA</w:t>
      </w:r>
      <w:r w:rsidR="00DB7CC3">
        <w:rPr>
          <w:bCs/>
        </w:rPr>
        <w:t>: Stanford University Press.</w:t>
      </w:r>
    </w:p>
    <w:p w:rsidR="0089187E" w:rsidRDefault="0089187E" w:rsidP="0065784F">
      <w:pPr>
        <w:spacing w:after="0"/>
        <w:ind w:left="720" w:hanging="720"/>
        <w:rPr>
          <w:bCs/>
        </w:rPr>
      </w:pPr>
      <w:r w:rsidRPr="00F3190C">
        <w:rPr>
          <w:bCs/>
        </w:rPr>
        <w:t xml:space="preserve">Miller, P. 1735. </w:t>
      </w:r>
      <w:r w:rsidRPr="00E40E5C">
        <w:rPr>
          <w:bCs/>
        </w:rPr>
        <w:t xml:space="preserve">The gardeners dictionary ... </w:t>
      </w:r>
      <w:r w:rsidRPr="0065784F">
        <w:rPr>
          <w:bCs/>
        </w:rPr>
        <w:t>London,Printed for the Author, Abridg</w:t>
      </w:r>
      <w:r w:rsidR="004563C7">
        <w:rPr>
          <w:bCs/>
        </w:rPr>
        <w:t>’</w:t>
      </w:r>
      <w:r w:rsidRPr="0065784F">
        <w:rPr>
          <w:bCs/>
        </w:rPr>
        <w:t>d from the folio ed.</w:t>
      </w:r>
    </w:p>
    <w:p w:rsidR="0089187E" w:rsidRDefault="0089187E" w:rsidP="0065784F">
      <w:pPr>
        <w:spacing w:after="0"/>
        <w:ind w:left="720" w:hanging="720"/>
        <w:rPr>
          <w:bCs/>
        </w:rPr>
      </w:pPr>
      <w:r w:rsidRPr="0065784F">
        <w:rPr>
          <w:bCs/>
        </w:rPr>
        <w:t>Miller, P. 1752. The Gardeners dictionary</w:t>
      </w:r>
      <w:r>
        <w:rPr>
          <w:bCs/>
        </w:rPr>
        <w:t xml:space="preserve"> ...</w:t>
      </w:r>
      <w:r w:rsidRPr="0065784F">
        <w:rPr>
          <w:bCs/>
        </w:rPr>
        <w:t xml:space="preserve"> The sixth edition; carefully revised; and adapted to the present practice. London</w:t>
      </w:r>
      <w:r>
        <w:rPr>
          <w:bCs/>
        </w:rPr>
        <w:t>:</w:t>
      </w:r>
      <w:r w:rsidRPr="0065784F">
        <w:rPr>
          <w:bCs/>
        </w:rPr>
        <w:t xml:space="preserve"> Printed for the author; And Sold by John and James Rivington, at the Bible and Crown in St. Paul</w:t>
      </w:r>
      <w:r w:rsidR="004563C7">
        <w:rPr>
          <w:bCs/>
        </w:rPr>
        <w:t>’</w:t>
      </w:r>
      <w:r w:rsidRPr="0065784F">
        <w:rPr>
          <w:bCs/>
        </w:rPr>
        <w:t>s Church-Yard.</w:t>
      </w:r>
    </w:p>
    <w:p w:rsidR="00D614D1" w:rsidRDefault="00D614D1" w:rsidP="00D614D1">
      <w:pPr>
        <w:spacing w:after="0"/>
        <w:ind w:left="720" w:hanging="720"/>
        <w:rPr>
          <w:bCs/>
        </w:rPr>
      </w:pPr>
      <w:r w:rsidRPr="00C361B6">
        <w:rPr>
          <w:bCs/>
        </w:rPr>
        <w:t xml:space="preserve">Miller, P. 1754. </w:t>
      </w:r>
      <w:r w:rsidRPr="001004DF">
        <w:rPr>
          <w:bCs/>
        </w:rPr>
        <w:t>The Gardeners Dictionary</w:t>
      </w:r>
      <w:r>
        <w:rPr>
          <w:bCs/>
        </w:rPr>
        <w:t xml:space="preserve"> </w:t>
      </w:r>
      <w:r w:rsidRPr="001004DF">
        <w:rPr>
          <w:bCs/>
        </w:rPr>
        <w:t>...</w:t>
      </w:r>
      <w:r>
        <w:rPr>
          <w:bCs/>
        </w:rPr>
        <w:t xml:space="preserve"> </w:t>
      </w:r>
      <w:r w:rsidRPr="001004DF">
        <w:rPr>
          <w:bCs/>
        </w:rPr>
        <w:t>Abridged</w:t>
      </w:r>
      <w:r>
        <w:rPr>
          <w:bCs/>
        </w:rPr>
        <w:t xml:space="preserve"> </w:t>
      </w:r>
      <w:r w:rsidRPr="001004DF">
        <w:rPr>
          <w:bCs/>
        </w:rPr>
        <w:t>...</w:t>
      </w:r>
      <w:r>
        <w:rPr>
          <w:bCs/>
        </w:rPr>
        <w:t xml:space="preserve"> </w:t>
      </w:r>
      <w:r w:rsidRPr="001004DF">
        <w:rPr>
          <w:bCs/>
        </w:rPr>
        <w:t>fourth edition. Printed for the author : and sold by John and James Rivington, London.</w:t>
      </w:r>
    </w:p>
    <w:p w:rsidR="00D614D1" w:rsidRPr="001004DF" w:rsidRDefault="00D614D1" w:rsidP="00D614D1">
      <w:pPr>
        <w:spacing w:after="0"/>
        <w:ind w:left="720" w:hanging="720"/>
        <w:rPr>
          <w:bCs/>
        </w:rPr>
      </w:pPr>
      <w:r>
        <w:rPr>
          <w:bCs/>
        </w:rPr>
        <w:t>Miller, P.</w:t>
      </w:r>
      <w:r w:rsidRPr="00D614D1">
        <w:rPr>
          <w:bCs/>
        </w:rPr>
        <w:t xml:space="preserve"> 1768. The gardeners dictionary ... London : Printed for the author and sold by John and Francis Rivington ... [and 23 others].</w:t>
      </w:r>
    </w:p>
    <w:p w:rsidR="0089187E" w:rsidRPr="00F30CAB" w:rsidRDefault="0089187E" w:rsidP="007946E2">
      <w:pPr>
        <w:spacing w:after="0"/>
        <w:ind w:left="720" w:hanging="720"/>
        <w:rPr>
          <w:bCs/>
        </w:rPr>
      </w:pPr>
      <w:r w:rsidRPr="007946E2">
        <w:rPr>
          <w:bCs/>
        </w:rPr>
        <w:t xml:space="preserve">Miller, R. E., J. A. McDonald, and P. S. Manos. 2004. Systematics of </w:t>
      </w:r>
      <w:r w:rsidRPr="005F1AA4">
        <w:rPr>
          <w:bCs/>
          <w:i/>
        </w:rPr>
        <w:t>Ipomoea</w:t>
      </w:r>
      <w:r w:rsidRPr="007946E2">
        <w:rPr>
          <w:bCs/>
        </w:rPr>
        <w:t xml:space="preserve"> subgenus </w:t>
      </w:r>
      <w:r w:rsidRPr="005F1AA4">
        <w:rPr>
          <w:bCs/>
          <w:i/>
        </w:rPr>
        <w:t>Quamoclit</w:t>
      </w:r>
      <w:r w:rsidRPr="007946E2">
        <w:rPr>
          <w:bCs/>
        </w:rPr>
        <w:t xml:space="preserve"> (Convolvulaceae) based on ITS sequence data and a Bayesian phylogenetic analysis. </w:t>
      </w:r>
      <w:r w:rsidRPr="00F30CAB">
        <w:rPr>
          <w:bCs/>
        </w:rPr>
        <w:t>American Journal of Botany 91(3):1208-1218.</w:t>
      </w:r>
    </w:p>
    <w:p w:rsidR="00F30CAB" w:rsidRPr="00F30CAB" w:rsidRDefault="00F30CAB" w:rsidP="00F30CAB">
      <w:pPr>
        <w:spacing w:after="0"/>
        <w:ind w:left="720" w:hanging="720"/>
        <w:rPr>
          <w:b/>
        </w:rPr>
      </w:pPr>
      <w:r w:rsidRPr="008165F9">
        <w:rPr>
          <w:bCs/>
        </w:rPr>
        <w:t>Moggi, G. 2008. L</w:t>
      </w:r>
      <w:r>
        <w:rPr>
          <w:bCs/>
        </w:rPr>
        <w:t>’</w:t>
      </w:r>
      <w:r w:rsidRPr="008165F9">
        <w:rPr>
          <w:bCs/>
        </w:rPr>
        <w:t xml:space="preserve">erbario di Andrea Cesalpino Pp. 3-20, 114-186 in Nepi, C. and E. Gusmeroli. Gli erbari aretini da Andrea Cesalpino ai giorni nostri. </w:t>
      </w:r>
      <w:r w:rsidRPr="00F30CAB">
        <w:rPr>
          <w:bCs/>
        </w:rPr>
        <w:t xml:space="preserve">Firenze: Firenze University Press. </w:t>
      </w:r>
    </w:p>
    <w:p w:rsidR="0089187E" w:rsidRPr="008D5918" w:rsidRDefault="00787765" w:rsidP="001F02C2">
      <w:pPr>
        <w:spacing w:after="0"/>
        <w:ind w:left="720" w:hanging="720"/>
        <w:rPr>
          <w:bCs/>
        </w:rPr>
      </w:pPr>
      <w:r w:rsidRPr="008C2ADE">
        <w:rPr>
          <w:bCs/>
          <w:lang w:val="es-ES"/>
        </w:rPr>
        <w:t>Monlau, J</w:t>
      </w:r>
      <w:r w:rsidR="0089187E" w:rsidRPr="008C2ADE">
        <w:rPr>
          <w:bCs/>
          <w:lang w:val="es-ES"/>
        </w:rPr>
        <w:t xml:space="preserve">. 1879. </w:t>
      </w:r>
      <w:r w:rsidR="0089187E" w:rsidRPr="001F02C2">
        <w:rPr>
          <w:bCs/>
          <w:lang w:val="es-ES"/>
        </w:rPr>
        <w:t xml:space="preserve">Compendo de historia natural ... 2ª. Edición. Barcelona: Liberia de Juan y Antonio Bastinos, Imp. </w:t>
      </w:r>
      <w:r w:rsidR="0089187E" w:rsidRPr="008D5918">
        <w:rPr>
          <w:bCs/>
        </w:rPr>
        <w:t>De J. Jepús.</w:t>
      </w:r>
    </w:p>
    <w:p w:rsidR="00F24FAE" w:rsidRPr="00F24FAE" w:rsidRDefault="00F24FAE" w:rsidP="001F02C2">
      <w:pPr>
        <w:spacing w:after="0"/>
        <w:ind w:left="720" w:hanging="720"/>
        <w:rPr>
          <w:bCs/>
        </w:rPr>
      </w:pPr>
      <w:r w:rsidRPr="00F24FAE">
        <w:rPr>
          <w:bCs/>
        </w:rPr>
        <w:t xml:space="preserve">Monier-Williams, M. 1899. A Sanskrit-English dictionary etymologically and philologically arranged with special reference to cognate Indo-European languages ... New ed., greatly enlarged and improved, with the collaboration of E. Leumann, C. Cappeller ... and other scholars. Oxford, The Clarendon </w:t>
      </w:r>
      <w:r>
        <w:rPr>
          <w:bCs/>
        </w:rPr>
        <w:t>P</w:t>
      </w:r>
      <w:r w:rsidRPr="00F24FAE">
        <w:rPr>
          <w:bCs/>
        </w:rPr>
        <w:t>ress</w:t>
      </w:r>
      <w:r>
        <w:rPr>
          <w:bCs/>
        </w:rPr>
        <w:t xml:space="preserve">. </w:t>
      </w:r>
      <w:hyperlink r:id="rId25" w:history="1">
        <w:r w:rsidRPr="0084411D">
          <w:rPr>
            <w:rStyle w:val="Hyperlink"/>
            <w:bCs/>
          </w:rPr>
          <w:t>http://www.sanskrit-lexicon.uni-koeln.de/mwquery/</w:t>
        </w:r>
      </w:hyperlink>
      <w:r>
        <w:rPr>
          <w:bCs/>
        </w:rPr>
        <w:t>.</w:t>
      </w:r>
    </w:p>
    <w:p w:rsidR="0089187E" w:rsidRDefault="00787765" w:rsidP="00A00D33">
      <w:pPr>
        <w:spacing w:after="0"/>
        <w:ind w:left="720" w:hanging="720"/>
        <w:rPr>
          <w:bCs/>
        </w:rPr>
      </w:pPr>
      <w:r>
        <w:rPr>
          <w:bCs/>
        </w:rPr>
        <w:t>Morison, R</w:t>
      </w:r>
      <w:r w:rsidR="003107AF">
        <w:rPr>
          <w:bCs/>
        </w:rPr>
        <w:t>. 1680</w:t>
      </w:r>
      <w:r w:rsidR="0089187E" w:rsidRPr="00BB2FD3">
        <w:rPr>
          <w:bCs/>
        </w:rPr>
        <w:t>. Plantarum historiae universalis oxoniensis, pars secunda [-tertia] ... Oxonii [Oxford]: E Theatro Sheldoniano.</w:t>
      </w:r>
    </w:p>
    <w:p w:rsidR="00635E78" w:rsidRPr="00BB2FD3" w:rsidRDefault="00635E78" w:rsidP="00635E78">
      <w:pPr>
        <w:spacing w:after="0"/>
        <w:ind w:left="720" w:hanging="720"/>
        <w:rPr>
          <w:bCs/>
        </w:rPr>
      </w:pPr>
      <w:r w:rsidRPr="00492C3F">
        <w:rPr>
          <w:bCs/>
        </w:rPr>
        <w:t>Morison, S. E. 1974. The European discovery of America: the southern voyages 1492-1616. New York: Oxford Universit</w:t>
      </w:r>
      <w:r w:rsidR="002170C9">
        <w:rPr>
          <w:bCs/>
        </w:rPr>
        <w:t>y Press.</w:t>
      </w:r>
    </w:p>
    <w:p w:rsidR="0089187E" w:rsidRDefault="0089187E" w:rsidP="00432D61">
      <w:pPr>
        <w:spacing w:after="0"/>
        <w:ind w:left="720" w:hanging="720"/>
      </w:pPr>
      <w:r w:rsidRPr="00C53D46">
        <w:lastRenderedPageBreak/>
        <w:t xml:space="preserve">Nayar, T. S., A. Prasiya Beegam, N. Monhanan, G. Rajkumar and M. Sibi. 2006. </w:t>
      </w:r>
      <w:r w:rsidRPr="00BB2FD3">
        <w:t xml:space="preserve">Flowering Plants of Kerala--A Handbook. </w:t>
      </w:r>
      <w:r w:rsidRPr="000378A2">
        <w:t>Tropical Botanic Garden and Research Institute, Palode, Thiruvananthapaurm Kerala, India</w:t>
      </w:r>
      <w:r>
        <w:t>.</w:t>
      </w:r>
    </w:p>
    <w:p w:rsidR="0089187E" w:rsidRPr="00FD4EF2" w:rsidRDefault="0089187E" w:rsidP="00432D61">
      <w:pPr>
        <w:spacing w:after="0"/>
        <w:ind w:left="720" w:hanging="720"/>
      </w:pPr>
      <w:r w:rsidRPr="00FD4EF2">
        <w:t xml:space="preserve">Nicolson, </w:t>
      </w:r>
      <w:r>
        <w:t>D.</w:t>
      </w:r>
      <w:r w:rsidRPr="00FD4EF2">
        <w:t xml:space="preserve"> H.</w:t>
      </w:r>
      <w:r>
        <w:t>,</w:t>
      </w:r>
      <w:r w:rsidRPr="00FD4EF2">
        <w:t xml:space="preserve"> C. R. Suresh and K. S. Manilal. 1988. An Interpretation of Van Rheede</w:t>
      </w:r>
      <w:r w:rsidR="004563C7">
        <w:t>’</w:t>
      </w:r>
      <w:r w:rsidRPr="00FD4EF2">
        <w:t>s Hortus Malabaricus. Koeltz Scientific Books, Koenigstein, Germany. Convolvulaceae pp. 86-94.</w:t>
      </w:r>
    </w:p>
    <w:p w:rsidR="0089187E" w:rsidRPr="00C65E12" w:rsidRDefault="0089187E" w:rsidP="007E6A0C">
      <w:pPr>
        <w:spacing w:after="0"/>
        <w:ind w:left="720" w:hanging="720"/>
      </w:pPr>
      <w:r w:rsidRPr="002E0ACF">
        <w:t>O</w:t>
      </w:r>
      <w:r w:rsidR="004563C7">
        <w:t>’</w:t>
      </w:r>
      <w:r w:rsidRPr="002E0ACF">
        <w:t xml:space="preserve">Donell, C. A. 1959. </w:t>
      </w:r>
      <w:r w:rsidRPr="00A04B66">
        <w:rPr>
          <w:lang w:val="es-ES"/>
        </w:rPr>
        <w:t xml:space="preserve">Las especies americanas de </w:t>
      </w:r>
      <w:r w:rsidRPr="00A04B66">
        <w:rPr>
          <w:i/>
          <w:lang w:val="es-ES"/>
        </w:rPr>
        <w:t>Ipomoea</w:t>
      </w:r>
      <w:r w:rsidRPr="00A04B66">
        <w:rPr>
          <w:lang w:val="es-ES"/>
        </w:rPr>
        <w:t xml:space="preserve"> L. sect. </w:t>
      </w:r>
      <w:r w:rsidRPr="00C65E12">
        <w:rPr>
          <w:i/>
        </w:rPr>
        <w:t>Quamoclit</w:t>
      </w:r>
      <w:r w:rsidRPr="00C65E12">
        <w:t xml:space="preserve"> (Moench) Griseb. Lilloa 29: 19–86.</w:t>
      </w:r>
    </w:p>
    <w:p w:rsidR="0089187E" w:rsidRDefault="0089187E" w:rsidP="005534D7">
      <w:pPr>
        <w:spacing w:after="0"/>
        <w:ind w:left="720" w:hanging="720"/>
        <w:rPr>
          <w:bCs/>
        </w:rPr>
      </w:pPr>
      <w:r>
        <w:rPr>
          <w:bCs/>
        </w:rPr>
        <w:t xml:space="preserve">OED online. 2012. Oxford English Dictionary, </w:t>
      </w:r>
      <w:r w:rsidRPr="002A42FC">
        <w:rPr>
          <w:bCs/>
        </w:rPr>
        <w:t>Third edition, December 20</w:t>
      </w:r>
      <w:r>
        <w:rPr>
          <w:bCs/>
        </w:rPr>
        <w:t xml:space="preserve">07; online version March 2012. </w:t>
      </w:r>
      <w:hyperlink r:id="rId26" w:history="1">
        <w:r w:rsidRPr="00C04083">
          <w:rPr>
            <w:rStyle w:val="Hyperlink"/>
            <w:bCs/>
          </w:rPr>
          <w:t>http://www.oed.com.ezproxy2.library.arizona.edu/view/Entry/155898</w:t>
        </w:r>
      </w:hyperlink>
      <w:r w:rsidRPr="002A42FC">
        <w:rPr>
          <w:bCs/>
        </w:rPr>
        <w:t xml:space="preserve">; </w:t>
      </w:r>
      <w:r>
        <w:rPr>
          <w:bCs/>
        </w:rPr>
        <w:t>[</w:t>
      </w:r>
      <w:r w:rsidR="002170C9">
        <w:rPr>
          <w:bCs/>
        </w:rPr>
        <w:t>A</w:t>
      </w:r>
      <w:r w:rsidRPr="002A42FC">
        <w:rPr>
          <w:bCs/>
        </w:rPr>
        <w:t>ccessed 31 May 2012</w:t>
      </w:r>
      <w:r>
        <w:rPr>
          <w:bCs/>
        </w:rPr>
        <w:t>]</w:t>
      </w:r>
      <w:r w:rsidRPr="002A42FC">
        <w:rPr>
          <w:bCs/>
        </w:rPr>
        <w:t xml:space="preserve">. An entry for this word was first included in </w:t>
      </w:r>
      <w:r w:rsidRPr="002A42FC">
        <w:rPr>
          <w:bCs/>
          <w:i/>
          <w:iCs/>
        </w:rPr>
        <w:t>New English Dictionary</w:t>
      </w:r>
      <w:r w:rsidRPr="002A42FC">
        <w:rPr>
          <w:bCs/>
        </w:rPr>
        <w:t>, 1902.</w:t>
      </w:r>
    </w:p>
    <w:p w:rsidR="0089187E" w:rsidRDefault="0089187E" w:rsidP="005042DD">
      <w:pPr>
        <w:spacing w:after="0"/>
        <w:ind w:left="720" w:hanging="720"/>
        <w:rPr>
          <w:bCs/>
        </w:rPr>
      </w:pPr>
      <w:r w:rsidRPr="004769F1">
        <w:rPr>
          <w:bCs/>
          <w:lang w:val="es-ES"/>
        </w:rPr>
        <w:t xml:space="preserve">Ortiz de Montellano, B. R. 1986. </w:t>
      </w:r>
      <w:r w:rsidRPr="004769F1">
        <w:rPr>
          <w:bCs/>
        </w:rPr>
        <w:t xml:space="preserve">Aztec medicinal herbs: Evaluation of therapeutic effectiveness. Pp. 113-127 In Etkin, N. L. Plants in Indigenous Medicine &amp; Diet: Biobehavioral Approaches. </w:t>
      </w:r>
      <w:r w:rsidRPr="00AF10C0">
        <w:rPr>
          <w:bCs/>
        </w:rPr>
        <w:t>New York: Redgrave Publishing Co.</w:t>
      </w:r>
    </w:p>
    <w:p w:rsidR="0061773D" w:rsidRPr="0061773D" w:rsidRDefault="0061773D" w:rsidP="0061773D">
      <w:pPr>
        <w:spacing w:after="0"/>
        <w:ind w:left="720" w:hanging="720"/>
        <w:rPr>
          <w:bCs/>
        </w:rPr>
      </w:pPr>
      <w:r>
        <w:rPr>
          <w:bCs/>
          <w:lang w:val="es-ES"/>
        </w:rPr>
        <w:t>Oviedo, G.</w:t>
      </w:r>
      <w:r w:rsidRPr="0061773D">
        <w:rPr>
          <w:bCs/>
          <w:lang w:val="es-ES"/>
        </w:rPr>
        <w:t xml:space="preserve"> 1526</w:t>
      </w:r>
      <w:r>
        <w:rPr>
          <w:bCs/>
          <w:lang w:val="es-ES"/>
        </w:rPr>
        <w:t>.</w:t>
      </w:r>
      <w:r w:rsidRPr="0061773D">
        <w:rPr>
          <w:bCs/>
          <w:lang w:val="es-ES"/>
        </w:rPr>
        <w:t xml:space="preserve"> De la Natu</w:t>
      </w:r>
      <w:r>
        <w:rPr>
          <w:bCs/>
          <w:lang w:val="es-ES"/>
        </w:rPr>
        <w:t xml:space="preserve">ral Hystoria de las Indias. </w:t>
      </w:r>
      <w:r w:rsidRPr="0061773D">
        <w:rPr>
          <w:bCs/>
        </w:rPr>
        <w:t>Facsimile edition, No. 85, 1969</w:t>
      </w:r>
      <w:r>
        <w:rPr>
          <w:bCs/>
        </w:rPr>
        <w:t>.</w:t>
      </w:r>
      <w:r w:rsidRPr="0061773D">
        <w:rPr>
          <w:bCs/>
        </w:rPr>
        <w:t xml:space="preserve"> Chapel Hill: University North Carolina Press.</w:t>
      </w:r>
      <w:r w:rsidRPr="0061773D">
        <w:rPr>
          <w:sz w:val="28"/>
          <w:szCs w:val="28"/>
        </w:rPr>
        <w:t xml:space="preserve"> </w:t>
      </w:r>
    </w:p>
    <w:p w:rsidR="00D21123" w:rsidRDefault="004D744E" w:rsidP="007E6A0C">
      <w:pPr>
        <w:spacing w:after="0"/>
        <w:ind w:left="720" w:hanging="720"/>
        <w:rPr>
          <w:bCs/>
        </w:rPr>
      </w:pPr>
      <w:r w:rsidRPr="004473A5">
        <w:rPr>
          <w:bCs/>
          <w:lang w:val="fr-CA"/>
        </w:rPr>
        <w:t>Parkinson, J</w:t>
      </w:r>
      <w:r w:rsidR="00D21123" w:rsidRPr="004473A5">
        <w:rPr>
          <w:bCs/>
          <w:lang w:val="fr-CA"/>
        </w:rPr>
        <w:t xml:space="preserve">. 1629. Paradisi in sole paradisus terrestris .... </w:t>
      </w:r>
      <w:r w:rsidR="00D21123" w:rsidRPr="00D21123">
        <w:rPr>
          <w:bCs/>
        </w:rPr>
        <w:t>London: Printed by Humfrey Lownes and Robert Young.</w:t>
      </w:r>
    </w:p>
    <w:p w:rsidR="0089187E" w:rsidRDefault="00787765" w:rsidP="007E6A0C">
      <w:pPr>
        <w:spacing w:after="0"/>
        <w:ind w:left="720" w:hanging="720"/>
        <w:rPr>
          <w:bCs/>
        </w:rPr>
      </w:pPr>
      <w:r>
        <w:rPr>
          <w:bCs/>
        </w:rPr>
        <w:t>Parkinson, J</w:t>
      </w:r>
      <w:r w:rsidR="0089187E" w:rsidRPr="00106200">
        <w:rPr>
          <w:bCs/>
        </w:rPr>
        <w:t xml:space="preserve">. 1640. </w:t>
      </w:r>
      <w:r w:rsidR="0089187E" w:rsidRPr="00A00D33">
        <w:rPr>
          <w:bCs/>
        </w:rPr>
        <w:t>Theatrum botanicum = The theater of plants</w:t>
      </w:r>
      <w:r w:rsidR="0089187E">
        <w:rPr>
          <w:bCs/>
        </w:rPr>
        <w:t xml:space="preserve"> </w:t>
      </w:r>
      <w:r w:rsidR="0089187E" w:rsidRPr="00A00D33">
        <w:rPr>
          <w:bCs/>
        </w:rPr>
        <w:t>... London</w:t>
      </w:r>
      <w:r w:rsidR="0089187E">
        <w:rPr>
          <w:bCs/>
        </w:rPr>
        <w:t>:</w:t>
      </w:r>
      <w:r w:rsidR="0089187E" w:rsidRPr="00A00D33">
        <w:rPr>
          <w:bCs/>
        </w:rPr>
        <w:t xml:space="preserve"> Printed by Tho. Cotes.</w:t>
      </w:r>
    </w:p>
    <w:p w:rsidR="0089187E" w:rsidRDefault="0089187E" w:rsidP="00432D61">
      <w:pPr>
        <w:spacing w:after="0"/>
        <w:ind w:left="720" w:hanging="720"/>
      </w:pPr>
      <w:r w:rsidRPr="00C52998">
        <w:t>Parrotta</w:t>
      </w:r>
      <w:r>
        <w:t>,</w:t>
      </w:r>
      <w:r w:rsidRPr="00C52998">
        <w:t xml:space="preserve"> J. A. 2001</w:t>
      </w:r>
      <w:r>
        <w:t>.</w:t>
      </w:r>
      <w:r w:rsidRPr="00C52998">
        <w:t xml:space="preserve"> Healing Plants of Peninsular India</w:t>
      </w:r>
      <w:r>
        <w:t>.</w:t>
      </w:r>
      <w:r w:rsidRPr="00C52998">
        <w:t xml:space="preserve"> New York, NY</w:t>
      </w:r>
      <w:r>
        <w:t>: CABI Publishing.</w:t>
      </w:r>
    </w:p>
    <w:p w:rsidR="0089187E" w:rsidRDefault="0089187E" w:rsidP="00373638">
      <w:pPr>
        <w:spacing w:after="0"/>
        <w:ind w:left="720" w:hanging="720"/>
      </w:pPr>
      <w:r w:rsidRPr="00373638">
        <w:t>Peng</w:t>
      </w:r>
      <w:r>
        <w:t xml:space="preserve">, </w:t>
      </w:r>
      <w:r w:rsidRPr="00373638">
        <w:t>C.-I. 2000</w:t>
      </w:r>
      <w:r>
        <w:t>.</w:t>
      </w:r>
      <w:r w:rsidRPr="00373638">
        <w:t xml:space="preserve"> Revised Draft of Index to Codes of Vascular Plants of Taiwan</w:t>
      </w:r>
      <w:r>
        <w:t>.</w:t>
      </w:r>
      <w:r w:rsidRPr="00373638">
        <w:t xml:space="preserve"> Academia Sinitica Taipei, Taiwan</w:t>
      </w:r>
      <w:r>
        <w:t>.</w:t>
      </w:r>
    </w:p>
    <w:p w:rsidR="0089187E" w:rsidRPr="00432D61" w:rsidRDefault="00A112F8" w:rsidP="001169A5">
      <w:pPr>
        <w:spacing w:after="0"/>
        <w:ind w:left="720" w:hanging="720"/>
        <w:rPr>
          <w:bCs/>
        </w:rPr>
      </w:pPr>
      <w:r>
        <w:rPr>
          <w:bCs/>
        </w:rPr>
        <w:t>Phaf-Rheinberger, I.</w:t>
      </w:r>
      <w:r w:rsidR="0089187E" w:rsidRPr="00ED08A9">
        <w:rPr>
          <w:bCs/>
        </w:rPr>
        <w:t xml:space="preserve"> and </w:t>
      </w:r>
      <w:r>
        <w:rPr>
          <w:bCs/>
        </w:rPr>
        <w:t>T. De Oliveira Pinto</w:t>
      </w:r>
      <w:r w:rsidR="0089187E" w:rsidRPr="00ED08A9">
        <w:rPr>
          <w:bCs/>
        </w:rPr>
        <w:t xml:space="preserve">. </w:t>
      </w:r>
      <w:r w:rsidR="0089187E" w:rsidRPr="006320E7">
        <w:rPr>
          <w:bCs/>
        </w:rPr>
        <w:t xml:space="preserve">2008. AfricAmericas: Itineraries, Dialogues, and Sounds. </w:t>
      </w:r>
      <w:r w:rsidR="0089187E" w:rsidRPr="00432D61">
        <w:rPr>
          <w:bCs/>
        </w:rPr>
        <w:t>Madrid: Iberoamericana Editorial.</w:t>
      </w:r>
    </w:p>
    <w:p w:rsidR="0089187E" w:rsidRDefault="0089187E" w:rsidP="006320E7">
      <w:pPr>
        <w:spacing w:after="0"/>
        <w:ind w:left="720" w:hanging="720"/>
        <w:rPr>
          <w:bCs/>
        </w:rPr>
      </w:pPr>
      <w:r w:rsidRPr="006320E7">
        <w:rPr>
          <w:bCs/>
        </w:rPr>
        <w:t xml:space="preserve">PIER 2012. Pacific Island Ecosystems at Risk. Plant threats to Pacific ecosystems. </w:t>
      </w:r>
      <w:r w:rsidRPr="006320E7">
        <w:rPr>
          <w:bCs/>
          <w:iCs/>
        </w:rPr>
        <w:t>Institute of Pacific Islands Forestry</w:t>
      </w:r>
      <w:r w:rsidRPr="006320E7">
        <w:rPr>
          <w:bCs/>
          <w:i/>
          <w:iCs/>
        </w:rPr>
        <w:t xml:space="preserve">. </w:t>
      </w:r>
      <w:hyperlink r:id="rId27" w:history="1">
        <w:r w:rsidRPr="006320E7">
          <w:rPr>
            <w:rStyle w:val="Hyperlink"/>
            <w:bCs/>
          </w:rPr>
          <w:t>http://www.hear.org/pier/commonnames/details/ipomoea_quamoclit.htm</w:t>
        </w:r>
      </w:hyperlink>
      <w:r w:rsidRPr="006320E7">
        <w:rPr>
          <w:bCs/>
        </w:rPr>
        <w:t xml:space="preserve"> </w:t>
      </w:r>
      <w:r>
        <w:rPr>
          <w:bCs/>
        </w:rPr>
        <w:t>[</w:t>
      </w:r>
      <w:r w:rsidR="002170C9">
        <w:rPr>
          <w:bCs/>
        </w:rPr>
        <w:t>A</w:t>
      </w:r>
      <w:r>
        <w:rPr>
          <w:bCs/>
        </w:rPr>
        <w:t>ccessed 29 May 2012].</w:t>
      </w:r>
    </w:p>
    <w:p w:rsidR="00E03A7B" w:rsidRPr="006320E7" w:rsidRDefault="00E03A7B" w:rsidP="006320E7">
      <w:pPr>
        <w:spacing w:after="0"/>
        <w:ind w:left="720" w:hanging="720"/>
        <w:rPr>
          <w:bCs/>
        </w:rPr>
      </w:pPr>
      <w:r w:rsidRPr="00E03A7B">
        <w:rPr>
          <w:bCs/>
        </w:rPr>
        <w:t>Plukenet, L. 1696. Almagestum botanicum, sive phytographiae pluc</w:t>
      </w:r>
      <w:r w:rsidR="004563C7">
        <w:rPr>
          <w:bCs/>
        </w:rPr>
        <w:t>’</w:t>
      </w:r>
      <w:r w:rsidRPr="00E03A7B">
        <w:rPr>
          <w:bCs/>
        </w:rPr>
        <w:t>netianae Onomasticon. Londini: Sumptibus Authoris.</w:t>
      </w:r>
    </w:p>
    <w:p w:rsidR="0089187E" w:rsidRPr="00EB03D2" w:rsidRDefault="00293021" w:rsidP="00246017">
      <w:pPr>
        <w:spacing w:after="0"/>
        <w:ind w:left="720" w:hanging="720"/>
      </w:pPr>
      <w:r w:rsidRPr="008C2ADE">
        <w:rPr>
          <w:lang w:val="es-ES"/>
        </w:rPr>
        <w:t>Pona, G. 1608</w:t>
      </w:r>
      <w:r w:rsidR="0089187E" w:rsidRPr="008C2ADE">
        <w:rPr>
          <w:lang w:val="es-ES"/>
        </w:rPr>
        <w:t>.</w:t>
      </w:r>
      <w:r w:rsidRPr="008C2ADE">
        <w:rPr>
          <w:lang w:val="es-ES"/>
        </w:rPr>
        <w:t xml:space="preserve"> Plantae, seu simplicia, ut vocant, quae in baldo monte et in via ab Verona ad baldum reperiuntur … secunda editio</w:t>
      </w:r>
      <w:r w:rsidR="0089187E" w:rsidRPr="008C2ADE">
        <w:rPr>
          <w:lang w:val="es-ES"/>
        </w:rPr>
        <w:t>.</w:t>
      </w:r>
      <w:r w:rsidRPr="008C2ADE">
        <w:rPr>
          <w:lang w:val="es-ES"/>
        </w:rPr>
        <w:t xml:space="preserve"> </w:t>
      </w:r>
      <w:r w:rsidRPr="00EB03D2">
        <w:t>Basilae: Sumptibus Lazari Zetzneri.</w:t>
      </w:r>
    </w:p>
    <w:p w:rsidR="0089187E" w:rsidRPr="006320E7" w:rsidRDefault="0089187E" w:rsidP="006320E7">
      <w:pPr>
        <w:spacing w:after="0"/>
        <w:ind w:left="720" w:hanging="720"/>
        <w:rPr>
          <w:bCs/>
        </w:rPr>
      </w:pPr>
      <w:r w:rsidRPr="006320E7">
        <w:rPr>
          <w:bCs/>
        </w:rPr>
        <w:t xml:space="preserve">Powell, D. A. and </w:t>
      </w:r>
      <w:r w:rsidR="00787765" w:rsidRPr="006320E7">
        <w:rPr>
          <w:bCs/>
        </w:rPr>
        <w:t xml:space="preserve">G. W. </w:t>
      </w:r>
      <w:r w:rsidR="00787765">
        <w:rPr>
          <w:bCs/>
        </w:rPr>
        <w:t>Staples.</w:t>
      </w:r>
      <w:r w:rsidRPr="006320E7">
        <w:rPr>
          <w:bCs/>
        </w:rPr>
        <w:t xml:space="preserve"> 1979. The Convolvulaceae of the Lesser Antilles. Journal of the Arnold Arboretum 60(2):219-271.</w:t>
      </w:r>
    </w:p>
    <w:p w:rsidR="0089187E" w:rsidRDefault="0089187E" w:rsidP="00395D95">
      <w:pPr>
        <w:spacing w:after="0"/>
        <w:ind w:left="720" w:hanging="720"/>
        <w:rPr>
          <w:bCs/>
        </w:rPr>
      </w:pPr>
      <w:r w:rsidRPr="00BB2FD3">
        <w:rPr>
          <w:bCs/>
        </w:rPr>
        <w:t xml:space="preserve">Puchtler, H. and S.H. Meloan. </w:t>
      </w:r>
      <w:r w:rsidRPr="000F18AA">
        <w:rPr>
          <w:bCs/>
        </w:rPr>
        <w:t>1987. On the history of brazilin and hematoxylin. G</w:t>
      </w:r>
      <w:r>
        <w:rPr>
          <w:bCs/>
        </w:rPr>
        <w:t>eorgia</w:t>
      </w:r>
      <w:r w:rsidRPr="000F18AA">
        <w:rPr>
          <w:bCs/>
        </w:rPr>
        <w:t xml:space="preserve"> J</w:t>
      </w:r>
      <w:r>
        <w:rPr>
          <w:bCs/>
        </w:rPr>
        <w:t>ournal of</w:t>
      </w:r>
      <w:r w:rsidRPr="000F18AA">
        <w:rPr>
          <w:bCs/>
        </w:rPr>
        <w:t xml:space="preserve"> Sci</w:t>
      </w:r>
      <w:r>
        <w:rPr>
          <w:bCs/>
        </w:rPr>
        <w:t>ence</w:t>
      </w:r>
      <w:r w:rsidRPr="000F18AA">
        <w:rPr>
          <w:bCs/>
        </w:rPr>
        <w:t xml:space="preserve"> 45:7-14.</w:t>
      </w:r>
    </w:p>
    <w:p w:rsidR="0089187E" w:rsidRPr="006320E7" w:rsidRDefault="0089187E" w:rsidP="006320E7">
      <w:pPr>
        <w:spacing w:after="0"/>
        <w:ind w:left="720" w:hanging="720"/>
        <w:rPr>
          <w:bCs/>
          <w:lang w:val="es-ES"/>
        </w:rPr>
      </w:pPr>
      <w:r w:rsidRPr="006320E7">
        <w:rPr>
          <w:bCs/>
        </w:rPr>
        <w:t xml:space="preserve">Rafinesque, C. S. 1830. Medical Flora or Manual of the medical botany of the United States of North America. </w:t>
      </w:r>
      <w:r w:rsidRPr="006320E7">
        <w:rPr>
          <w:bCs/>
          <w:lang w:val="es-ES"/>
        </w:rPr>
        <w:t>Philadelphia: Atkinson &amp; Alexander.</w:t>
      </w:r>
    </w:p>
    <w:p w:rsidR="0089187E" w:rsidRPr="003F5A5E" w:rsidRDefault="0089187E" w:rsidP="001169A5">
      <w:pPr>
        <w:spacing w:after="0"/>
        <w:ind w:left="720" w:hanging="720"/>
        <w:rPr>
          <w:bCs/>
          <w:lang w:val="es-ES"/>
        </w:rPr>
      </w:pPr>
      <w:r w:rsidRPr="00A05A35">
        <w:rPr>
          <w:bCs/>
          <w:lang w:val="es-ES"/>
        </w:rPr>
        <w:lastRenderedPageBreak/>
        <w:t>Ramón-Laca Menéndez de Luarca, L. 1999. Las plantas americans en la obra de Charles de l</w:t>
      </w:r>
      <w:r w:rsidR="004563C7">
        <w:rPr>
          <w:bCs/>
          <w:lang w:val="es-ES"/>
        </w:rPr>
        <w:t>’</w:t>
      </w:r>
      <w:r w:rsidRPr="00A05A35">
        <w:rPr>
          <w:bCs/>
          <w:lang w:val="es-ES"/>
        </w:rPr>
        <w:t xml:space="preserve">Écluse: primeras citas en las cartas de </w:t>
      </w:r>
      <w:r w:rsidR="00511CBF" w:rsidRPr="00AF10C0">
        <w:rPr>
          <w:bCs/>
          <w:lang w:val="es-ES"/>
        </w:rPr>
        <w:t>Juan de Castañeda</w:t>
      </w:r>
      <w:r w:rsidRPr="00A05A35">
        <w:rPr>
          <w:bCs/>
          <w:lang w:val="es-ES"/>
        </w:rPr>
        <w:t xml:space="preserve">. </w:t>
      </w:r>
      <w:r w:rsidRPr="003F5A5E">
        <w:rPr>
          <w:bCs/>
          <w:lang w:val="es-ES"/>
        </w:rPr>
        <w:t>Anales Jardin Botanico de Madrid 57(1):97-107.</w:t>
      </w:r>
    </w:p>
    <w:p w:rsidR="0089187E" w:rsidRPr="00A20352" w:rsidRDefault="0089187E" w:rsidP="007E6A0C">
      <w:pPr>
        <w:spacing w:after="0"/>
        <w:ind w:left="720" w:hanging="720"/>
        <w:rPr>
          <w:bCs/>
        </w:rPr>
      </w:pPr>
      <w:r w:rsidRPr="003F5A5E">
        <w:rPr>
          <w:bCs/>
          <w:lang w:val="es-ES"/>
        </w:rPr>
        <w:t>Ray, J</w:t>
      </w:r>
      <w:r w:rsidR="00F76E78" w:rsidRPr="003F5A5E">
        <w:rPr>
          <w:bCs/>
          <w:lang w:val="es-ES"/>
        </w:rPr>
        <w:t>.</w:t>
      </w:r>
      <w:r w:rsidRPr="003F5A5E">
        <w:rPr>
          <w:bCs/>
          <w:lang w:val="es-ES"/>
        </w:rPr>
        <w:t xml:space="preserve"> 16</w:t>
      </w:r>
      <w:r w:rsidR="007D1468" w:rsidRPr="003F5A5E">
        <w:rPr>
          <w:bCs/>
          <w:lang w:val="es-ES"/>
        </w:rPr>
        <w:t>93.</w:t>
      </w:r>
      <w:r w:rsidRPr="003F5A5E">
        <w:rPr>
          <w:bCs/>
          <w:lang w:val="es-ES"/>
        </w:rPr>
        <w:t xml:space="preserve"> Historia plantarum </w:t>
      </w:r>
      <w:r w:rsidR="00F76E78" w:rsidRPr="003F5A5E">
        <w:rPr>
          <w:bCs/>
          <w:lang w:val="es-ES"/>
        </w:rPr>
        <w:t xml:space="preserve">generalis </w:t>
      </w:r>
      <w:r w:rsidRPr="003F5A5E">
        <w:rPr>
          <w:bCs/>
          <w:lang w:val="es-ES"/>
        </w:rPr>
        <w:t xml:space="preserve">... </w:t>
      </w:r>
      <w:r w:rsidRPr="00A20352">
        <w:rPr>
          <w:bCs/>
        </w:rPr>
        <w:t>Londini: Typis Mariae Clark: Prostant apud Henricum Faithorne ...</w:t>
      </w:r>
      <w:r w:rsidR="007D1468" w:rsidRPr="00A20352">
        <w:rPr>
          <w:bCs/>
        </w:rPr>
        <w:t>Tome 1.</w:t>
      </w:r>
    </w:p>
    <w:p w:rsidR="0089187E" w:rsidRPr="00604D49" w:rsidRDefault="0089187E" w:rsidP="007C3D13">
      <w:pPr>
        <w:spacing w:after="0"/>
        <w:ind w:left="720" w:hanging="720"/>
        <w:rPr>
          <w:bCs/>
          <w:lang w:val="es-ES"/>
        </w:rPr>
      </w:pPr>
      <w:r w:rsidRPr="00A20352">
        <w:rPr>
          <w:bCs/>
        </w:rPr>
        <w:t xml:space="preserve">Reader, A. 1890. </w:t>
      </w:r>
      <w:r w:rsidRPr="007C3D13">
        <w:rPr>
          <w:bCs/>
        </w:rPr>
        <w:t xml:space="preserve">Fishes, flowers, &amp; fire as elements and deities in the Phallic faiths &amp; worship of the ancient religions of Greece, Babylon, Rome, </w:t>
      </w:r>
      <w:r w:rsidR="001722A4">
        <w:rPr>
          <w:bCs/>
        </w:rPr>
        <w:t>F</w:t>
      </w:r>
      <w:r w:rsidRPr="007C3D13">
        <w:rPr>
          <w:bCs/>
        </w:rPr>
        <w:t xml:space="preserve">, &amp;c: with illustrative myths and legends. </w:t>
      </w:r>
      <w:r w:rsidRPr="00604D49">
        <w:rPr>
          <w:bCs/>
          <w:lang w:val="es-ES"/>
        </w:rPr>
        <w:t>London: A. Reader.</w:t>
      </w:r>
    </w:p>
    <w:p w:rsidR="0089187E" w:rsidRPr="003F5A5E" w:rsidRDefault="0089187E" w:rsidP="007E647F">
      <w:pPr>
        <w:spacing w:after="0"/>
        <w:ind w:left="720" w:hanging="720"/>
        <w:rPr>
          <w:bCs/>
          <w:lang w:val="es-ES"/>
        </w:rPr>
      </w:pPr>
      <w:r w:rsidRPr="007E647F">
        <w:rPr>
          <w:bCs/>
          <w:lang w:val="es-ES"/>
        </w:rPr>
        <w:t>Real</w:t>
      </w:r>
      <w:r w:rsidR="003356BC">
        <w:rPr>
          <w:bCs/>
          <w:lang w:val="es-ES"/>
        </w:rPr>
        <w:t xml:space="preserve"> </w:t>
      </w:r>
      <w:r w:rsidRPr="007E647F">
        <w:rPr>
          <w:bCs/>
          <w:lang w:val="es-ES"/>
        </w:rPr>
        <w:t>Academia</w:t>
      </w:r>
      <w:r w:rsidR="003356BC">
        <w:rPr>
          <w:bCs/>
          <w:lang w:val="es-ES"/>
        </w:rPr>
        <w:t xml:space="preserve"> </w:t>
      </w:r>
      <w:r w:rsidRPr="007E647F">
        <w:rPr>
          <w:bCs/>
          <w:lang w:val="es-ES"/>
        </w:rPr>
        <w:t xml:space="preserve">Española. 2012. Diccionario De La Lengua Española - Vigésima segunda edición. </w:t>
      </w:r>
      <w:hyperlink r:id="rId28" w:history="1">
        <w:r w:rsidRPr="003F5A5E">
          <w:rPr>
            <w:rStyle w:val="Hyperlink"/>
            <w:bCs/>
            <w:lang w:val="es-ES"/>
          </w:rPr>
          <w:t>http://buscon.rae.es/draeI/</w:t>
        </w:r>
      </w:hyperlink>
      <w:r w:rsidRPr="003F5A5E">
        <w:rPr>
          <w:bCs/>
          <w:lang w:val="es-ES"/>
        </w:rPr>
        <w:t>. [</w:t>
      </w:r>
      <w:r w:rsidR="002170C9" w:rsidRPr="003F5A5E">
        <w:rPr>
          <w:bCs/>
          <w:lang w:val="es-ES"/>
        </w:rPr>
        <w:t>A</w:t>
      </w:r>
      <w:r w:rsidRPr="003F5A5E">
        <w:rPr>
          <w:bCs/>
          <w:lang w:val="es-ES"/>
        </w:rPr>
        <w:t>ccessed 29 May 2012].</w:t>
      </w:r>
    </w:p>
    <w:p w:rsidR="00C66B0E" w:rsidRPr="00B409D8" w:rsidRDefault="00C66B0E" w:rsidP="007E647F">
      <w:pPr>
        <w:spacing w:after="0"/>
        <w:ind w:left="720" w:hanging="720"/>
        <w:rPr>
          <w:bCs/>
          <w:lang w:val="es-ES"/>
        </w:rPr>
      </w:pPr>
      <w:r w:rsidRPr="003F5A5E">
        <w:rPr>
          <w:bCs/>
          <w:lang w:val="es-ES"/>
        </w:rPr>
        <w:t xml:space="preserve">Robelo, C. A. 1904. </w:t>
      </w:r>
      <w:r w:rsidRPr="00C66B0E">
        <w:rPr>
          <w:bCs/>
          <w:lang w:val="es-ES"/>
        </w:rPr>
        <w:t xml:space="preserve">Diccionario de aztequismos. </w:t>
      </w:r>
      <w:r w:rsidRPr="00B409D8">
        <w:rPr>
          <w:bCs/>
          <w:lang w:val="es-ES"/>
        </w:rPr>
        <w:t>Cuernavaca: Imprenta del autor.</w:t>
      </w:r>
    </w:p>
    <w:p w:rsidR="0089187E" w:rsidRDefault="0089187E" w:rsidP="001169A5">
      <w:pPr>
        <w:spacing w:after="0"/>
        <w:ind w:left="720" w:hanging="720"/>
        <w:rPr>
          <w:bCs/>
        </w:rPr>
      </w:pPr>
      <w:r w:rsidRPr="003F5A5E">
        <w:rPr>
          <w:bCs/>
          <w:lang w:val="es-ES"/>
        </w:rPr>
        <w:t>Rumphius (Rumpf, G</w:t>
      </w:r>
      <w:r w:rsidR="00B409D8" w:rsidRPr="003F5A5E">
        <w:rPr>
          <w:bCs/>
          <w:lang w:val="es-ES"/>
        </w:rPr>
        <w:t>.</w:t>
      </w:r>
      <w:r w:rsidRPr="003F5A5E">
        <w:rPr>
          <w:bCs/>
          <w:lang w:val="es-ES"/>
        </w:rPr>
        <w:t xml:space="preserve"> E</w:t>
      </w:r>
      <w:r w:rsidR="00B409D8" w:rsidRPr="003F5A5E">
        <w:rPr>
          <w:bCs/>
          <w:lang w:val="es-ES"/>
        </w:rPr>
        <w:t>.</w:t>
      </w:r>
      <w:r w:rsidRPr="003F5A5E">
        <w:rPr>
          <w:bCs/>
          <w:lang w:val="es-ES"/>
        </w:rPr>
        <w:t>).</w:t>
      </w:r>
      <w:r w:rsidR="00094156" w:rsidRPr="003F5A5E">
        <w:rPr>
          <w:bCs/>
          <w:lang w:val="es-ES"/>
        </w:rPr>
        <w:t xml:space="preserve"> </w:t>
      </w:r>
      <w:r w:rsidR="00094156">
        <w:rPr>
          <w:bCs/>
        </w:rPr>
        <w:t>1747</w:t>
      </w:r>
      <w:r w:rsidRPr="00532082">
        <w:rPr>
          <w:bCs/>
        </w:rPr>
        <w:t>. Herbarium amboinense ... Amstelaedami [Amsterdam]: Apud Fransicum Changuion, Joannem Catuffe, Hermannum Uytwerf.</w:t>
      </w:r>
    </w:p>
    <w:p w:rsidR="0089187E" w:rsidRDefault="0089187E" w:rsidP="00432D61">
      <w:pPr>
        <w:spacing w:after="0"/>
        <w:ind w:left="720" w:hanging="720"/>
      </w:pPr>
      <w:r w:rsidRPr="00163570">
        <w:t>Safford</w:t>
      </w:r>
      <w:r>
        <w:t>, W. E.</w:t>
      </w:r>
      <w:r w:rsidRPr="00163570">
        <w:t xml:space="preserve"> 1905</w:t>
      </w:r>
      <w:r>
        <w:t>.</w:t>
      </w:r>
      <w:r w:rsidRPr="00163570">
        <w:t xml:space="preserve"> The Useful Plants of the Island of Guam</w:t>
      </w:r>
      <w:r>
        <w:t>.</w:t>
      </w:r>
      <w:r w:rsidRPr="00163570">
        <w:t xml:space="preserve"> Washington, DC</w:t>
      </w:r>
      <w:r>
        <w:t>:</w:t>
      </w:r>
      <w:r w:rsidRPr="00163570">
        <w:t xml:space="preserve"> Government Printing Office</w:t>
      </w:r>
      <w:r>
        <w:t>.</w:t>
      </w:r>
    </w:p>
    <w:p w:rsidR="00457892" w:rsidRDefault="00457892" w:rsidP="00457892">
      <w:pPr>
        <w:spacing w:after="0"/>
        <w:ind w:left="720" w:hanging="720"/>
        <w:rPr>
          <w:lang w:val="es-ES"/>
        </w:rPr>
      </w:pPr>
      <w:r>
        <w:rPr>
          <w:lang w:val="es-ES"/>
        </w:rPr>
        <w:t>Secretaría de Gobernación. 1988.</w:t>
      </w:r>
      <w:r w:rsidRPr="00457892">
        <w:rPr>
          <w:lang w:val="es-ES"/>
        </w:rPr>
        <w:t xml:space="preserve"> Los Municipi</w:t>
      </w:r>
      <w:r>
        <w:rPr>
          <w:lang w:val="es-ES"/>
        </w:rPr>
        <w:t xml:space="preserve">os de Sinaloa. </w:t>
      </w:r>
      <w:r w:rsidRPr="00457892">
        <w:rPr>
          <w:lang w:val="es-ES"/>
        </w:rPr>
        <w:t xml:space="preserve">Mexico. </w:t>
      </w:r>
      <w:hyperlink r:id="rId29" w:history="1">
        <w:r w:rsidRPr="00177A15">
          <w:rPr>
            <w:rStyle w:val="Hyperlink"/>
            <w:lang w:val="es-ES"/>
          </w:rPr>
          <w:t>http://books.google.com</w:t>
        </w:r>
      </w:hyperlink>
      <w:r>
        <w:rPr>
          <w:lang w:val="es-ES"/>
        </w:rPr>
        <w:t xml:space="preserve">. </w:t>
      </w:r>
    </w:p>
    <w:p w:rsidR="00011236" w:rsidRPr="00011236" w:rsidRDefault="00011236" w:rsidP="00011236">
      <w:pPr>
        <w:spacing w:after="0"/>
        <w:ind w:left="720" w:hanging="720"/>
      </w:pPr>
      <w:r w:rsidRPr="00EB03D2">
        <w:t xml:space="preserve">Sahagún, </w:t>
      </w:r>
      <w:r w:rsidR="00787765" w:rsidRPr="00EB03D2">
        <w:t>B.</w:t>
      </w:r>
      <w:r w:rsidRPr="00EB03D2">
        <w:t xml:space="preserve"> de, </w:t>
      </w:r>
      <w:r w:rsidR="00575EBF">
        <w:t xml:space="preserve">ed. </w:t>
      </w:r>
      <w:r w:rsidRPr="00EB03D2">
        <w:t xml:space="preserve">A. J. O. Anderson, and C. E. Dibble. </w:t>
      </w:r>
      <w:r w:rsidRPr="00011236">
        <w:t xml:space="preserve">1963. </w:t>
      </w:r>
      <w:r w:rsidRPr="00011236">
        <w:rPr>
          <w:bCs/>
        </w:rPr>
        <w:t>General history of the things of New Spain. Book 11, Earthly things.</w:t>
      </w:r>
      <w:r w:rsidRPr="00011236">
        <w:rPr>
          <w:b/>
          <w:bCs/>
        </w:rPr>
        <w:t xml:space="preserve"> </w:t>
      </w:r>
      <w:r w:rsidRPr="00011236">
        <w:t>[Santa Fe, N.M.] : School of American Research; [Salt Lake City]: University of Utah.</w:t>
      </w:r>
    </w:p>
    <w:p w:rsidR="0089187E" w:rsidRDefault="0089187E" w:rsidP="001169A5">
      <w:pPr>
        <w:spacing w:after="0"/>
        <w:ind w:left="720" w:hanging="720"/>
        <w:rPr>
          <w:bCs/>
          <w:lang w:val="es-ES"/>
        </w:rPr>
      </w:pPr>
      <w:r w:rsidRPr="00432D61">
        <w:rPr>
          <w:bCs/>
          <w:lang w:val="es-ES"/>
        </w:rPr>
        <w:t xml:space="preserve">Siméon, R. 1885. </w:t>
      </w:r>
      <w:r w:rsidRPr="00D079D9">
        <w:rPr>
          <w:bCs/>
          <w:lang w:val="es-ES"/>
        </w:rPr>
        <w:t>Diccionario de la Lengua Náhuatl or Mexicana</w:t>
      </w:r>
      <w:r>
        <w:rPr>
          <w:bCs/>
          <w:lang w:val="es-ES"/>
        </w:rPr>
        <w:t>.</w:t>
      </w:r>
      <w:r w:rsidRPr="00D079D9">
        <w:rPr>
          <w:bCs/>
          <w:lang w:val="es-ES"/>
        </w:rPr>
        <w:t xml:space="preserve"> Reprinted in 1981 by Siglo Veintiuno Editores, S.A.</w:t>
      </w:r>
      <w:r>
        <w:rPr>
          <w:bCs/>
          <w:lang w:val="es-ES"/>
        </w:rPr>
        <w:t>,</w:t>
      </w:r>
      <w:r w:rsidRPr="00D079D9">
        <w:rPr>
          <w:bCs/>
          <w:lang w:val="es-ES"/>
        </w:rPr>
        <w:t xml:space="preserve"> Mexico City</w:t>
      </w:r>
      <w:r>
        <w:rPr>
          <w:bCs/>
          <w:lang w:val="es-ES"/>
        </w:rPr>
        <w:t>.</w:t>
      </w:r>
    </w:p>
    <w:p w:rsidR="0089187E" w:rsidRPr="003F5A5E" w:rsidRDefault="00F76E78" w:rsidP="007E6A0C">
      <w:pPr>
        <w:spacing w:after="0"/>
        <w:ind w:left="720" w:hanging="720"/>
        <w:rPr>
          <w:bCs/>
          <w:lang w:val="es-ES"/>
        </w:rPr>
      </w:pPr>
      <w:r w:rsidRPr="003F5A5E">
        <w:rPr>
          <w:bCs/>
          <w:lang w:val="es-ES"/>
        </w:rPr>
        <w:t>Sloane, H</w:t>
      </w:r>
      <w:r w:rsidR="0089187E" w:rsidRPr="003F5A5E">
        <w:rPr>
          <w:bCs/>
          <w:lang w:val="es-ES"/>
        </w:rPr>
        <w:t>. 1696. Catalogus plantarum quae in insula Jamaica ... Londini: Impensis D. Brown.</w:t>
      </w:r>
    </w:p>
    <w:p w:rsidR="00F95FDD" w:rsidRPr="003F5A5E" w:rsidRDefault="00F95FDD" w:rsidP="007E6A0C">
      <w:pPr>
        <w:spacing w:after="0"/>
        <w:ind w:left="720" w:hanging="720"/>
        <w:rPr>
          <w:bCs/>
        </w:rPr>
      </w:pPr>
      <w:r w:rsidRPr="003F5A5E">
        <w:rPr>
          <w:bCs/>
          <w:lang w:val="es-ES"/>
        </w:rPr>
        <w:t>Soldano, A.</w:t>
      </w:r>
      <w:r w:rsidR="003356BC">
        <w:rPr>
          <w:bCs/>
          <w:lang w:val="es-ES"/>
        </w:rPr>
        <w:t xml:space="preserve"> </w:t>
      </w:r>
      <w:r w:rsidRPr="003F5A5E">
        <w:rPr>
          <w:bCs/>
          <w:lang w:val="es-ES"/>
        </w:rPr>
        <w:t>2005. L</w:t>
      </w:r>
      <w:r w:rsidR="004563C7" w:rsidRPr="003F5A5E">
        <w:rPr>
          <w:bCs/>
          <w:lang w:val="es-ES"/>
        </w:rPr>
        <w:t>’</w:t>
      </w:r>
      <w:r w:rsidRPr="003F5A5E">
        <w:rPr>
          <w:bCs/>
          <w:lang w:val="es-ES"/>
        </w:rPr>
        <w:t xml:space="preserve">Erbario di Ulisse Aldrovandi. </w:t>
      </w:r>
      <w:r w:rsidRPr="003F5A5E">
        <w:rPr>
          <w:bCs/>
        </w:rPr>
        <w:t>Vol. XV. Atti dall</w:t>
      </w:r>
      <w:r w:rsidR="004563C7" w:rsidRPr="003F5A5E">
        <w:rPr>
          <w:bCs/>
        </w:rPr>
        <w:t>’</w:t>
      </w:r>
      <w:r w:rsidRPr="003F5A5E">
        <w:rPr>
          <w:bCs/>
        </w:rPr>
        <w:t xml:space="preserve">Istituto Veneto di Scienze Lettere ed Arti Tomo </w:t>
      </w:r>
      <w:r w:rsidR="00E424A0" w:rsidRPr="003F5A5E">
        <w:rPr>
          <w:bCs/>
        </w:rPr>
        <w:t>163</w:t>
      </w:r>
      <w:r w:rsidR="00560D50" w:rsidRPr="003F5A5E">
        <w:rPr>
          <w:bCs/>
        </w:rPr>
        <w:t>(1):52-55</w:t>
      </w:r>
      <w:r w:rsidRPr="003F5A5E">
        <w:rPr>
          <w:bCs/>
        </w:rPr>
        <w:t>, no. 136, fig. 12.</w:t>
      </w:r>
    </w:p>
    <w:p w:rsidR="0089187E" w:rsidRDefault="0089187E" w:rsidP="00127748">
      <w:pPr>
        <w:spacing w:after="0"/>
        <w:ind w:left="720" w:hanging="720"/>
        <w:rPr>
          <w:bCs/>
        </w:rPr>
      </w:pPr>
      <w:r w:rsidRPr="000E70DD">
        <w:rPr>
          <w:bCs/>
        </w:rPr>
        <w:t>Standley</w:t>
      </w:r>
      <w:r>
        <w:rPr>
          <w:bCs/>
        </w:rPr>
        <w:t>, P. C.</w:t>
      </w:r>
      <w:r w:rsidRPr="000E70DD">
        <w:rPr>
          <w:bCs/>
        </w:rPr>
        <w:t xml:space="preserve"> 192</w:t>
      </w:r>
      <w:r>
        <w:rPr>
          <w:bCs/>
        </w:rPr>
        <w:t>2.</w:t>
      </w:r>
      <w:r w:rsidRPr="000E70DD">
        <w:rPr>
          <w:bCs/>
        </w:rPr>
        <w:t xml:space="preserve"> Trees and Shrubs of Mexico</w:t>
      </w:r>
      <w:r>
        <w:rPr>
          <w:bCs/>
        </w:rPr>
        <w:t xml:space="preserve">. </w:t>
      </w:r>
      <w:r w:rsidRPr="005534D7">
        <w:rPr>
          <w:bCs/>
        </w:rPr>
        <w:t>Contributions from the United States National Herbarium 23(2):171-515 + xxxvi.</w:t>
      </w:r>
      <w:r w:rsidRPr="000E70DD">
        <w:rPr>
          <w:bCs/>
        </w:rPr>
        <w:t xml:space="preserve"> </w:t>
      </w:r>
      <w:r>
        <w:rPr>
          <w:bCs/>
        </w:rPr>
        <w:t xml:space="preserve">Both parts reprinted 1971 by </w:t>
      </w:r>
      <w:r w:rsidRPr="000E70DD">
        <w:rPr>
          <w:bCs/>
        </w:rPr>
        <w:t>Smithsonian Press</w:t>
      </w:r>
      <w:r>
        <w:rPr>
          <w:bCs/>
        </w:rPr>
        <w:t>,</w:t>
      </w:r>
      <w:r w:rsidRPr="000E70DD">
        <w:rPr>
          <w:bCs/>
        </w:rPr>
        <w:t xml:space="preserve"> Washington, DC</w:t>
      </w:r>
      <w:r>
        <w:rPr>
          <w:bCs/>
        </w:rPr>
        <w:t>.</w:t>
      </w:r>
    </w:p>
    <w:p w:rsidR="0089187E" w:rsidRPr="006320E7" w:rsidRDefault="00787765" w:rsidP="007E647F">
      <w:pPr>
        <w:spacing w:after="0"/>
        <w:ind w:left="720" w:hanging="720"/>
        <w:rPr>
          <w:bCs/>
        </w:rPr>
      </w:pPr>
      <w:r>
        <w:rPr>
          <w:bCs/>
        </w:rPr>
        <w:t>Stevens, J</w:t>
      </w:r>
      <w:r w:rsidR="0089187E" w:rsidRPr="007E647F">
        <w:rPr>
          <w:bCs/>
        </w:rPr>
        <w:t xml:space="preserve">. 1726. A new Dictionary, Spanish and English, and English and Spanish. </w:t>
      </w:r>
      <w:r w:rsidR="0089187E" w:rsidRPr="006320E7">
        <w:rPr>
          <w:bCs/>
        </w:rPr>
        <w:t>London: Printed for J. Darby, etc.</w:t>
      </w:r>
      <w:r w:rsidR="0089187E">
        <w:rPr>
          <w:bCs/>
        </w:rPr>
        <w:t xml:space="preserve"> </w:t>
      </w:r>
      <w:hyperlink r:id="rId30" w:history="1">
        <w:r w:rsidR="0089187E" w:rsidRPr="0094610F">
          <w:rPr>
            <w:rStyle w:val="Hyperlink"/>
            <w:bCs/>
          </w:rPr>
          <w:t>http://books.google.com/</w:t>
        </w:r>
      </w:hyperlink>
      <w:r w:rsidR="0089187E">
        <w:rPr>
          <w:bCs/>
        </w:rPr>
        <w:t xml:space="preserve"> [Accessed 1 June 2012].</w:t>
      </w:r>
    </w:p>
    <w:p w:rsidR="0089187E" w:rsidRDefault="0089187E" w:rsidP="00F82B0E">
      <w:pPr>
        <w:spacing w:after="0"/>
        <w:ind w:left="720" w:hanging="720"/>
        <w:rPr>
          <w:bCs/>
        </w:rPr>
      </w:pPr>
      <w:r w:rsidRPr="00EF7C69">
        <w:rPr>
          <w:bCs/>
        </w:rPr>
        <w:t>Streisfeld</w:t>
      </w:r>
      <w:r>
        <w:rPr>
          <w:bCs/>
        </w:rPr>
        <w:t>,</w:t>
      </w:r>
      <w:r w:rsidRPr="00EF7C69">
        <w:rPr>
          <w:bCs/>
        </w:rPr>
        <w:t xml:space="preserve"> W</w:t>
      </w:r>
      <w:r>
        <w:rPr>
          <w:bCs/>
        </w:rPr>
        <w:t xml:space="preserve">. </w:t>
      </w:r>
      <w:r w:rsidRPr="00EF7C69">
        <w:rPr>
          <w:bCs/>
        </w:rPr>
        <w:t>J</w:t>
      </w:r>
      <w:r>
        <w:rPr>
          <w:bCs/>
        </w:rPr>
        <w:t>.</w:t>
      </w:r>
      <w:r w:rsidRPr="00EF7C69">
        <w:rPr>
          <w:bCs/>
        </w:rPr>
        <w:t xml:space="preserve"> and M</w:t>
      </w:r>
      <w:r>
        <w:rPr>
          <w:bCs/>
        </w:rPr>
        <w:t xml:space="preserve">. </w:t>
      </w:r>
      <w:r w:rsidRPr="00EF7C69">
        <w:rPr>
          <w:bCs/>
        </w:rPr>
        <w:t>D</w:t>
      </w:r>
      <w:r>
        <w:rPr>
          <w:bCs/>
        </w:rPr>
        <w:t>.</w:t>
      </w:r>
      <w:r w:rsidRPr="00EF7C69">
        <w:rPr>
          <w:bCs/>
        </w:rPr>
        <w:t xml:space="preserve"> Rausher. 2009. Genetic changes contributing to the parallel evolution of red floral pigmentation among Ipomoea species. New Phytologist 183:751-763.</w:t>
      </w:r>
    </w:p>
    <w:p w:rsidR="00CF4731" w:rsidRDefault="00CF4731" w:rsidP="00F82B0E">
      <w:pPr>
        <w:spacing w:after="0"/>
        <w:ind w:left="720" w:hanging="720"/>
        <w:rPr>
          <w:bCs/>
        </w:rPr>
      </w:pPr>
      <w:r w:rsidRPr="00CF4731">
        <w:rPr>
          <w:bCs/>
        </w:rPr>
        <w:t>Subrahmanyam, S. 2012. The Portuguese Empire in Asia, 1500-1700: A Political and Economic History. Hoboken: John Wiley &amp; Sons.</w:t>
      </w:r>
    </w:p>
    <w:p w:rsidR="0089187E" w:rsidRPr="00BC5E7E" w:rsidRDefault="0089187E" w:rsidP="00BC5E7E">
      <w:pPr>
        <w:spacing w:after="0"/>
        <w:ind w:left="720" w:hanging="720"/>
        <w:rPr>
          <w:bCs/>
        </w:rPr>
      </w:pPr>
      <w:r w:rsidRPr="00BC5E7E">
        <w:rPr>
          <w:bCs/>
        </w:rPr>
        <w:t>Terwen-Dionisius, E. M. 1994. Date and design of the botanical garden in Padua. Journal of Garden History 14(4): 213-235.</w:t>
      </w:r>
    </w:p>
    <w:p w:rsidR="0089187E" w:rsidRPr="004473A5" w:rsidRDefault="0089187E" w:rsidP="00BC5E7E">
      <w:pPr>
        <w:spacing w:after="0"/>
        <w:ind w:left="720" w:hanging="720"/>
        <w:rPr>
          <w:bCs/>
          <w:lang w:val="es-ES"/>
        </w:rPr>
      </w:pPr>
      <w:r w:rsidRPr="007F1CFA">
        <w:rPr>
          <w:bCs/>
        </w:rPr>
        <w:t xml:space="preserve">Tomasi, L. C. 1983. </w:t>
      </w:r>
      <w:r w:rsidRPr="00BC5E7E">
        <w:rPr>
          <w:bCs/>
        </w:rPr>
        <w:t xml:space="preserve">Projects for botanical and other gardens: A 16th century manual. </w:t>
      </w:r>
      <w:r w:rsidRPr="004473A5">
        <w:rPr>
          <w:bCs/>
          <w:lang w:val="es-ES"/>
        </w:rPr>
        <w:t>Journal of Garden History 3(1): 1-34.</w:t>
      </w:r>
    </w:p>
    <w:p w:rsidR="00045E61" w:rsidRDefault="00045E61" w:rsidP="001169A5">
      <w:pPr>
        <w:spacing w:after="0"/>
        <w:ind w:left="720" w:hanging="720"/>
        <w:rPr>
          <w:bCs/>
        </w:rPr>
      </w:pPr>
      <w:r>
        <w:rPr>
          <w:bCs/>
          <w:lang w:val="es-ES"/>
        </w:rPr>
        <w:t>Tosi, A.</w:t>
      </w:r>
      <w:r w:rsidRPr="00045E61">
        <w:rPr>
          <w:bCs/>
          <w:lang w:val="es-ES"/>
        </w:rPr>
        <w:t xml:space="preserve">, ed. 1989. Ulisse Aldrovandi e la Toscana. Carteggio e testimonianze documentarie. </w:t>
      </w:r>
      <w:r w:rsidRPr="00045E61">
        <w:rPr>
          <w:bCs/>
        </w:rPr>
        <w:t>Firenze</w:t>
      </w:r>
      <w:r>
        <w:rPr>
          <w:bCs/>
        </w:rPr>
        <w:t xml:space="preserve">: </w:t>
      </w:r>
      <w:r w:rsidR="00033A39">
        <w:rPr>
          <w:bCs/>
        </w:rPr>
        <w:t xml:space="preserve">L. S. </w:t>
      </w:r>
      <w:r>
        <w:rPr>
          <w:bCs/>
        </w:rPr>
        <w:t>Olschki</w:t>
      </w:r>
      <w:r w:rsidRPr="00045E61">
        <w:rPr>
          <w:bCs/>
        </w:rPr>
        <w:t xml:space="preserve">. </w:t>
      </w:r>
    </w:p>
    <w:p w:rsidR="0089187E" w:rsidRDefault="0089187E" w:rsidP="001169A5">
      <w:pPr>
        <w:spacing w:after="0"/>
        <w:ind w:left="720" w:hanging="720"/>
        <w:rPr>
          <w:bCs/>
        </w:rPr>
      </w:pPr>
      <w:r w:rsidRPr="00A00D33">
        <w:rPr>
          <w:bCs/>
        </w:rPr>
        <w:lastRenderedPageBreak/>
        <w:t>Tournefort</w:t>
      </w:r>
      <w:r>
        <w:rPr>
          <w:bCs/>
        </w:rPr>
        <w:t>, J.</w:t>
      </w:r>
      <w:r w:rsidRPr="00A00D33">
        <w:rPr>
          <w:bCs/>
        </w:rPr>
        <w:t xml:space="preserve"> P. 1700-[1703]. Institutiones rei herbariæ. Parisiis: E Typographia Regia], vol. 2:116, tab. 39</w:t>
      </w:r>
      <w:r>
        <w:rPr>
          <w:bCs/>
        </w:rPr>
        <w:t>.</w:t>
      </w:r>
    </w:p>
    <w:p w:rsidR="00F95BCC" w:rsidRDefault="00F95BCC" w:rsidP="00F95BCC">
      <w:pPr>
        <w:spacing w:after="0"/>
        <w:ind w:left="720" w:hanging="720"/>
        <w:rPr>
          <w:bCs/>
        </w:rPr>
      </w:pPr>
      <w:r w:rsidRPr="00F95BCC">
        <w:rPr>
          <w:bCs/>
        </w:rPr>
        <w:t xml:space="preserve">Ubrizsy Savoia, A. 1996. The influence </w:t>
      </w:r>
      <w:r w:rsidR="00641F79">
        <w:rPr>
          <w:bCs/>
        </w:rPr>
        <w:t>of New World species on the bot</w:t>
      </w:r>
      <w:r w:rsidRPr="00F95BCC">
        <w:rPr>
          <w:bCs/>
        </w:rPr>
        <w:t xml:space="preserve">any of the 16th century. Asclepio </w:t>
      </w:r>
      <w:r w:rsidR="00DD2973">
        <w:rPr>
          <w:bCs/>
        </w:rPr>
        <w:t>47I(2):</w:t>
      </w:r>
      <w:r w:rsidRPr="00F95BCC">
        <w:rPr>
          <w:bCs/>
        </w:rPr>
        <w:t>163-172.</w:t>
      </w:r>
      <w:r w:rsidR="003356BC">
        <w:rPr>
          <w:bCs/>
        </w:rPr>
        <w:t xml:space="preserve"> </w:t>
      </w:r>
    </w:p>
    <w:p w:rsidR="003C5A16" w:rsidRDefault="003C5A16" w:rsidP="003C5A16">
      <w:pPr>
        <w:spacing w:after="0"/>
        <w:ind w:left="720" w:hanging="720"/>
        <w:rPr>
          <w:bCs/>
        </w:rPr>
      </w:pPr>
      <w:r w:rsidRPr="003C5A16">
        <w:rPr>
          <w:bCs/>
        </w:rPr>
        <w:t>Ubrizsy Savoia, A. 2007. Some aspects of Clusius</w:t>
      </w:r>
      <w:r w:rsidR="004563C7">
        <w:rPr>
          <w:bCs/>
        </w:rPr>
        <w:t>’</w:t>
      </w:r>
      <w:r w:rsidRPr="003C5A16">
        <w:rPr>
          <w:bCs/>
        </w:rPr>
        <w:t xml:space="preserve"> Hungarian and Italian relations. Pp. 267-292 In F. Egmond, P. Hoftijzer, and R. P. W. Visser.</w:t>
      </w:r>
      <w:r w:rsidR="003356BC">
        <w:rPr>
          <w:bCs/>
        </w:rPr>
        <w:t xml:space="preserve"> </w:t>
      </w:r>
      <w:r w:rsidRPr="003C5A16">
        <w:rPr>
          <w:bCs/>
        </w:rPr>
        <w:t>Carolus Clusius. Towards a Cultural History of a Renaissance Natu</w:t>
      </w:r>
      <w:r w:rsidR="00000029">
        <w:rPr>
          <w:bCs/>
        </w:rPr>
        <w:t>ra</w:t>
      </w:r>
      <w:r w:rsidRPr="003C5A16">
        <w:rPr>
          <w:bCs/>
        </w:rPr>
        <w:t xml:space="preserve">list. Amsterdam: Koninklijke Nederlandse Akademie van Wetenschappen. </w:t>
      </w:r>
      <w:hyperlink r:id="rId31" w:history="1">
        <w:r w:rsidRPr="003C5A16">
          <w:rPr>
            <w:rStyle w:val="Hyperlink"/>
            <w:bCs/>
          </w:rPr>
          <w:t>http://www.knaw.nl/Content/Internet_KNAW/publicaties/pdf/20061066_Clusius_12.pdf</w:t>
        </w:r>
      </w:hyperlink>
      <w:r w:rsidRPr="003C5A16">
        <w:rPr>
          <w:bCs/>
        </w:rPr>
        <w:t>.</w:t>
      </w:r>
    </w:p>
    <w:p w:rsidR="0089187E" w:rsidRDefault="0089187E" w:rsidP="00432D61">
      <w:pPr>
        <w:spacing w:after="0"/>
        <w:ind w:left="720" w:hanging="720"/>
      </w:pPr>
      <w:r>
        <w:t>van</w:t>
      </w:r>
      <w:r w:rsidRPr="00E9172C">
        <w:t xml:space="preserve"> </w:t>
      </w:r>
      <w:r w:rsidR="004563C7">
        <w:t>‘</w:t>
      </w:r>
      <w:r>
        <w:t>t</w:t>
      </w:r>
      <w:r w:rsidRPr="00E9172C">
        <w:t xml:space="preserve"> Klooster, </w:t>
      </w:r>
      <w:r>
        <w:t xml:space="preserve">C. I. E. A. </w:t>
      </w:r>
      <w:r w:rsidRPr="00E9172C">
        <w:t>J. C. Lindeman and M. J. Jansen-Jacobs</w:t>
      </w:r>
      <w:r>
        <w:t>.</w:t>
      </w:r>
      <w:r w:rsidRPr="00E9172C">
        <w:t xml:space="preserve"> 2003</w:t>
      </w:r>
      <w:r>
        <w:t>.</w:t>
      </w:r>
      <w:r w:rsidRPr="00E9172C">
        <w:t xml:space="preserve"> Index of vernacular plant names of Suriname</w:t>
      </w:r>
      <w:r>
        <w:t>.</w:t>
      </w:r>
      <w:r w:rsidRPr="00E9172C">
        <w:t xml:space="preserve"> Blumea</w:t>
      </w:r>
      <w:r>
        <w:t xml:space="preserve">, </w:t>
      </w:r>
      <w:r w:rsidRPr="00E9172C">
        <w:t>Supplement 15</w:t>
      </w:r>
      <w:r>
        <w:t>:</w:t>
      </w:r>
      <w:r w:rsidRPr="00E9172C">
        <w:t>1-322</w:t>
      </w:r>
      <w:r>
        <w:t xml:space="preserve">. </w:t>
      </w:r>
    </w:p>
    <w:p w:rsidR="0089187E" w:rsidRDefault="0089187E" w:rsidP="007E6A0C">
      <w:pPr>
        <w:spacing w:after="0"/>
        <w:ind w:left="720" w:hanging="720"/>
        <w:rPr>
          <w:bCs/>
        </w:rPr>
      </w:pPr>
      <w:r w:rsidRPr="00862A4E">
        <w:rPr>
          <w:bCs/>
          <w:lang w:val="es-ES"/>
        </w:rPr>
        <w:t>Van Rheede</w:t>
      </w:r>
      <w:r w:rsidR="001E5D6B" w:rsidRPr="00862A4E">
        <w:rPr>
          <w:bCs/>
          <w:lang w:val="es-ES"/>
        </w:rPr>
        <w:t>, H</w:t>
      </w:r>
      <w:r w:rsidR="00B94D76" w:rsidRPr="00862A4E">
        <w:rPr>
          <w:bCs/>
          <w:lang w:val="es-ES"/>
        </w:rPr>
        <w:t>. 1692</w:t>
      </w:r>
      <w:r w:rsidRPr="00862A4E">
        <w:rPr>
          <w:bCs/>
          <w:lang w:val="es-ES"/>
        </w:rPr>
        <w:t xml:space="preserve">. </w:t>
      </w:r>
      <w:r w:rsidRPr="005871A9">
        <w:rPr>
          <w:bCs/>
          <w:lang w:val="es-ES"/>
        </w:rPr>
        <w:t xml:space="preserve">Hortus Indicus Malabaricus ... </w:t>
      </w:r>
      <w:r w:rsidR="006F32D8" w:rsidRPr="006F32D8">
        <w:rPr>
          <w:bCs/>
        </w:rPr>
        <w:t>Vo</w:t>
      </w:r>
      <w:r w:rsidR="006F32D8">
        <w:rPr>
          <w:bCs/>
        </w:rPr>
        <w:t xml:space="preserve">lume 11. </w:t>
      </w:r>
      <w:r w:rsidRPr="007E647F">
        <w:rPr>
          <w:bCs/>
        </w:rPr>
        <w:t>Amstelaedami</w:t>
      </w:r>
      <w:r>
        <w:rPr>
          <w:bCs/>
        </w:rPr>
        <w:t xml:space="preserve"> </w:t>
      </w:r>
      <w:r w:rsidRPr="00532082">
        <w:rPr>
          <w:bCs/>
        </w:rPr>
        <w:t>[Amsterdam]</w:t>
      </w:r>
      <w:r w:rsidRPr="007E647F">
        <w:rPr>
          <w:bCs/>
        </w:rPr>
        <w:t>:sumptibus Johannis van Someren, et Joannis van Dyck.</w:t>
      </w:r>
    </w:p>
    <w:p w:rsidR="006F529C" w:rsidRPr="007E647F" w:rsidRDefault="006F529C" w:rsidP="007E6A0C">
      <w:pPr>
        <w:spacing w:after="0"/>
        <w:ind w:left="720" w:hanging="720"/>
        <w:rPr>
          <w:bCs/>
        </w:rPr>
      </w:pPr>
      <w:r w:rsidRPr="006F529C">
        <w:rPr>
          <w:bCs/>
          <w:lang w:val="es-ES"/>
        </w:rPr>
        <w:t xml:space="preserve">Van Royen, A. 1740. Florae leydensis prodromus: exhibens plantas quae in Horto academico Lugduno-Batavo aluntur. </w:t>
      </w:r>
      <w:r w:rsidRPr="006F529C">
        <w:rPr>
          <w:bCs/>
        </w:rPr>
        <w:t>Lugduni Batavorum [Leiden]: Apud Samuelen Luchtmans academiae typographum.</w:t>
      </w:r>
    </w:p>
    <w:p w:rsidR="0089187E" w:rsidRDefault="0089187E" w:rsidP="00127748">
      <w:pPr>
        <w:spacing w:after="0"/>
        <w:ind w:left="720" w:hanging="720"/>
        <w:rPr>
          <w:bCs/>
        </w:rPr>
      </w:pPr>
      <w:r w:rsidRPr="00994526">
        <w:rPr>
          <w:bCs/>
        </w:rPr>
        <w:t>Varey, S., ed. 2000. The Mexican treasury: the writings of Dr. Francisco Hernández. Translated by R. Chabrán, C. L. Chamberlin and S. Varey. Stanford: Stanford University Press.</w:t>
      </w:r>
    </w:p>
    <w:p w:rsidR="0089187E" w:rsidRPr="003A2E98" w:rsidRDefault="0089187E" w:rsidP="003A2E98">
      <w:pPr>
        <w:spacing w:after="0"/>
        <w:ind w:left="720" w:hanging="720"/>
        <w:rPr>
          <w:bCs/>
        </w:rPr>
      </w:pPr>
      <w:r w:rsidRPr="00A25DE2">
        <w:rPr>
          <w:bCs/>
        </w:rPr>
        <w:t>Webster, N. and N. Porter. 1913. Webster</w:t>
      </w:r>
      <w:r w:rsidR="004563C7">
        <w:rPr>
          <w:bCs/>
        </w:rPr>
        <w:t>’</w:t>
      </w:r>
      <w:r w:rsidRPr="00A25DE2">
        <w:rPr>
          <w:bCs/>
        </w:rPr>
        <w:t>s revised unabridged dictionary of the English language ... Springfield, MA: G. &amp; C. Merriam Co.</w:t>
      </w:r>
    </w:p>
    <w:p w:rsidR="0089187E" w:rsidRDefault="0089187E" w:rsidP="006320E7">
      <w:pPr>
        <w:spacing w:after="0"/>
        <w:ind w:left="720" w:hanging="720"/>
        <w:rPr>
          <w:bCs/>
        </w:rPr>
      </w:pPr>
      <w:r w:rsidRPr="006320E7">
        <w:rPr>
          <w:bCs/>
        </w:rPr>
        <w:t>Wood, A. 1846. A Class-book of Botany … New York: A.S. Barnes &amp; Burr.</w:t>
      </w:r>
    </w:p>
    <w:p w:rsidR="00BE21C0" w:rsidRPr="006320E7" w:rsidRDefault="00BE21C0" w:rsidP="006320E7">
      <w:pPr>
        <w:spacing w:after="0"/>
        <w:ind w:left="720" w:hanging="720"/>
        <w:rPr>
          <w:bCs/>
        </w:rPr>
      </w:pPr>
      <w:r>
        <w:rPr>
          <w:bCs/>
        </w:rPr>
        <w:t>Woodhead, E</w:t>
      </w:r>
      <w:r w:rsidRPr="00BE21C0">
        <w:rPr>
          <w:bCs/>
        </w:rPr>
        <w:t xml:space="preserve">. 1998. Early Canadian Gardening: An 1827 Nursery Catalogue. </w:t>
      </w:r>
      <w:r w:rsidR="00604132" w:rsidRPr="00604132">
        <w:rPr>
          <w:bCs/>
        </w:rPr>
        <w:t>Montreal</w:t>
      </w:r>
      <w:r w:rsidRPr="00BE21C0">
        <w:rPr>
          <w:bCs/>
        </w:rPr>
        <w:t>: McGill-Queens University Press.</w:t>
      </w:r>
    </w:p>
    <w:p w:rsidR="00165368" w:rsidRDefault="0089187E" w:rsidP="002C1413">
      <w:pPr>
        <w:spacing w:after="0"/>
        <w:ind w:left="720" w:hanging="720"/>
        <w:rPr>
          <w:bCs/>
        </w:rPr>
      </w:pPr>
      <w:r>
        <w:rPr>
          <w:bCs/>
        </w:rPr>
        <w:t xml:space="preserve">Wuhan Botanical Garden. 2012. </w:t>
      </w:r>
      <w:r w:rsidRPr="00460354">
        <w:rPr>
          <w:rFonts w:ascii="MingLiU" w:eastAsia="MingLiU" w:hAnsi="MingLiU" w:cs="MingLiU" w:hint="eastAsia"/>
          <w:bCs/>
        </w:rPr>
        <w:t>中国科学院武汉植物园　中国</w:t>
      </w:r>
      <w:r w:rsidRPr="00460354">
        <w:rPr>
          <w:rFonts w:ascii="Calibri" w:hAnsi="Calibri" w:cs="Calibri"/>
          <w:bCs/>
        </w:rPr>
        <w:t>·</w:t>
      </w:r>
      <w:r w:rsidRPr="00460354">
        <w:rPr>
          <w:rFonts w:ascii="MS Gothic" w:eastAsia="MS Gothic" w:hAnsi="MS Gothic" w:cs="MS Gothic" w:hint="eastAsia"/>
          <w:bCs/>
        </w:rPr>
        <w:t>武</w:t>
      </w:r>
      <w:r w:rsidRPr="00460354">
        <w:rPr>
          <w:rFonts w:ascii="MingLiU" w:eastAsia="MingLiU" w:hAnsi="MingLiU" w:cs="MingLiU" w:hint="eastAsia"/>
          <w:bCs/>
        </w:rPr>
        <w:t>汉</w:t>
      </w:r>
      <w:r w:rsidRPr="00460354">
        <w:rPr>
          <w:bCs/>
        </w:rPr>
        <w:t xml:space="preserve"> </w:t>
      </w:r>
      <w:r w:rsidRPr="00460354">
        <w:rPr>
          <w:rFonts w:ascii="MS Gothic" w:eastAsia="MS Gothic" w:hAnsi="MS Gothic" w:cs="MS Gothic" w:hint="eastAsia"/>
          <w:bCs/>
        </w:rPr>
        <w:t>武昌磨山</w:t>
      </w:r>
      <w:r>
        <w:rPr>
          <w:rFonts w:ascii="MS Gothic" w:eastAsia="MS Gothic" w:hAnsi="MS Gothic" w:cs="MS Gothic"/>
          <w:bCs/>
        </w:rPr>
        <w:t xml:space="preserve"> </w:t>
      </w:r>
      <w:r w:rsidRPr="00460354">
        <w:rPr>
          <w:bCs/>
        </w:rPr>
        <w:t xml:space="preserve">/ Wuhan Botanical Garden, Chinese Academy of Sciences, Wuhan, China. </w:t>
      </w:r>
      <w:hyperlink r:id="rId32" w:history="1">
        <w:r w:rsidRPr="00CC4705">
          <w:rPr>
            <w:rStyle w:val="Hyperlink"/>
            <w:bCs/>
          </w:rPr>
          <w:t>http://www.wbg.cas.cn/kxcb/mrhx/khzw/200910/t20091022_2587853.html</w:t>
        </w:r>
      </w:hyperlink>
      <w:r>
        <w:rPr>
          <w:bCs/>
        </w:rPr>
        <w:t xml:space="preserve"> [</w:t>
      </w:r>
      <w:r w:rsidR="002170C9">
        <w:rPr>
          <w:bCs/>
        </w:rPr>
        <w:t>A</w:t>
      </w:r>
      <w:r>
        <w:rPr>
          <w:bCs/>
        </w:rPr>
        <w:t xml:space="preserve">ccessed 29 May 2012]. </w:t>
      </w:r>
    </w:p>
    <w:p w:rsidR="00A825EA" w:rsidRPr="00A825EA" w:rsidRDefault="00A825EA" w:rsidP="002C1413">
      <w:pPr>
        <w:spacing w:after="0"/>
        <w:ind w:left="720" w:hanging="720"/>
        <w:rPr>
          <w:b/>
          <w:bCs/>
        </w:rPr>
      </w:pPr>
      <w:r w:rsidRPr="00A825EA">
        <w:rPr>
          <w:bCs/>
        </w:rPr>
        <w:t>Yaya, I. 2008. Wonders of America. The curiosity cabinet as a site of representation and knowledge. Journal of the History of Collections 20(2):173-188.</w:t>
      </w:r>
    </w:p>
    <w:sectPr w:rsidR="00A825EA" w:rsidRPr="00A825EA" w:rsidSect="000A5B98">
      <w:head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72B" w:rsidRDefault="00EF572B" w:rsidP="006D191C">
      <w:pPr>
        <w:spacing w:after="0" w:line="240" w:lineRule="auto"/>
      </w:pPr>
      <w:r>
        <w:separator/>
      </w:r>
    </w:p>
  </w:endnote>
  <w:endnote w:type="continuationSeparator" w:id="0">
    <w:p w:rsidR="00EF572B" w:rsidRDefault="00EF572B" w:rsidP="006D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ulos SIL">
    <w:panose1 w:val="02000500070000020004"/>
    <w:charset w:val="00"/>
    <w:family w:val="auto"/>
    <w:pitch w:val="variable"/>
    <w:sig w:usb0="A00002FF" w:usb1="5200A1FF" w:usb2="02000009"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Devanagari New">
    <w:altName w:val="Century Gothic"/>
    <w:charset w:val="00"/>
    <w:family w:val="swiss"/>
    <w:pitch w:val="variable"/>
    <w:sig w:usb0="00000003" w:usb1="00000000" w:usb2="00000000" w:usb3="00000000" w:csb0="00000001" w:csb1="00000000"/>
  </w:font>
  <w:font w:name="Akshar Unicode">
    <w:altName w:val="Courier"/>
    <w:charset w:val="00"/>
    <w:family w:val="auto"/>
    <w:pitch w:val="variable"/>
    <w:sig w:usb0="00000003" w:usb1="0000204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72B" w:rsidRDefault="00EF572B" w:rsidP="006D191C">
      <w:pPr>
        <w:spacing w:after="0" w:line="240" w:lineRule="auto"/>
      </w:pPr>
      <w:r>
        <w:separator/>
      </w:r>
    </w:p>
  </w:footnote>
  <w:footnote w:type="continuationSeparator" w:id="0">
    <w:p w:rsidR="00EF572B" w:rsidRDefault="00EF572B" w:rsidP="006D1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8001"/>
      <w:docPartObj>
        <w:docPartGallery w:val="Page Numbers (Top of Page)"/>
        <w:docPartUnique/>
      </w:docPartObj>
    </w:sdtPr>
    <w:sdtContent>
      <w:p w:rsidR="006E7A1D" w:rsidRDefault="00F940F0">
        <w:pPr>
          <w:pStyle w:val="Header"/>
          <w:jc w:val="right"/>
        </w:pPr>
        <w:r w:rsidRPr="006D191C">
          <w:rPr>
            <w:sz w:val="20"/>
            <w:szCs w:val="20"/>
          </w:rPr>
          <w:fldChar w:fldCharType="begin"/>
        </w:r>
        <w:r w:rsidR="006E7A1D" w:rsidRPr="006D191C">
          <w:rPr>
            <w:sz w:val="20"/>
            <w:szCs w:val="20"/>
          </w:rPr>
          <w:instrText xml:space="preserve"> PAGE   \* MERGEFORMAT </w:instrText>
        </w:r>
        <w:r w:rsidRPr="006D191C">
          <w:rPr>
            <w:sz w:val="20"/>
            <w:szCs w:val="20"/>
          </w:rPr>
          <w:fldChar w:fldCharType="separate"/>
        </w:r>
        <w:r w:rsidR="005B0CF0">
          <w:rPr>
            <w:noProof/>
            <w:sz w:val="20"/>
            <w:szCs w:val="20"/>
          </w:rPr>
          <w:t>9</w:t>
        </w:r>
        <w:r w:rsidRPr="006D191C">
          <w:rPr>
            <w:sz w:val="20"/>
            <w:szCs w:val="20"/>
          </w:rPr>
          <w:fldChar w:fldCharType="end"/>
        </w:r>
      </w:p>
    </w:sdtContent>
  </w:sdt>
  <w:p w:rsidR="006E7A1D" w:rsidRDefault="006E7A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DD64BB"/>
    <w:rsid w:val="00000029"/>
    <w:rsid w:val="00000A9C"/>
    <w:rsid w:val="00000B17"/>
    <w:rsid w:val="00001A00"/>
    <w:rsid w:val="00001C10"/>
    <w:rsid w:val="000038FF"/>
    <w:rsid w:val="00005848"/>
    <w:rsid w:val="000058C7"/>
    <w:rsid w:val="000100E7"/>
    <w:rsid w:val="00011236"/>
    <w:rsid w:val="00011891"/>
    <w:rsid w:val="0001271D"/>
    <w:rsid w:val="000132AA"/>
    <w:rsid w:val="0001424C"/>
    <w:rsid w:val="000149BA"/>
    <w:rsid w:val="000257A0"/>
    <w:rsid w:val="00026DAF"/>
    <w:rsid w:val="00026DDF"/>
    <w:rsid w:val="00030478"/>
    <w:rsid w:val="00030595"/>
    <w:rsid w:val="000305DB"/>
    <w:rsid w:val="000307B9"/>
    <w:rsid w:val="00032A28"/>
    <w:rsid w:val="00032CCB"/>
    <w:rsid w:val="00033A39"/>
    <w:rsid w:val="00036480"/>
    <w:rsid w:val="00040A7D"/>
    <w:rsid w:val="00040C07"/>
    <w:rsid w:val="00043EBB"/>
    <w:rsid w:val="000445FF"/>
    <w:rsid w:val="000447AD"/>
    <w:rsid w:val="00044C0A"/>
    <w:rsid w:val="00045E61"/>
    <w:rsid w:val="00056AB3"/>
    <w:rsid w:val="000574F1"/>
    <w:rsid w:val="00057635"/>
    <w:rsid w:val="0006167E"/>
    <w:rsid w:val="000627AC"/>
    <w:rsid w:val="000627F0"/>
    <w:rsid w:val="00062947"/>
    <w:rsid w:val="00063A1C"/>
    <w:rsid w:val="00064E1E"/>
    <w:rsid w:val="00065060"/>
    <w:rsid w:val="00065B15"/>
    <w:rsid w:val="00070F8D"/>
    <w:rsid w:val="0007502C"/>
    <w:rsid w:val="00075AA0"/>
    <w:rsid w:val="000774A3"/>
    <w:rsid w:val="00077741"/>
    <w:rsid w:val="0008188D"/>
    <w:rsid w:val="00082A7B"/>
    <w:rsid w:val="00085ADE"/>
    <w:rsid w:val="00086F2B"/>
    <w:rsid w:val="00090FE6"/>
    <w:rsid w:val="00091098"/>
    <w:rsid w:val="00092B80"/>
    <w:rsid w:val="00094156"/>
    <w:rsid w:val="000A07B2"/>
    <w:rsid w:val="000A14E1"/>
    <w:rsid w:val="000A19CE"/>
    <w:rsid w:val="000A37ED"/>
    <w:rsid w:val="000A5B98"/>
    <w:rsid w:val="000A6291"/>
    <w:rsid w:val="000A6D82"/>
    <w:rsid w:val="000A7F53"/>
    <w:rsid w:val="000B2956"/>
    <w:rsid w:val="000B3700"/>
    <w:rsid w:val="000C0C63"/>
    <w:rsid w:val="000C4CF7"/>
    <w:rsid w:val="000C4F4C"/>
    <w:rsid w:val="000C71E5"/>
    <w:rsid w:val="000D026F"/>
    <w:rsid w:val="000D2398"/>
    <w:rsid w:val="000D6695"/>
    <w:rsid w:val="000D68C1"/>
    <w:rsid w:val="000E27A0"/>
    <w:rsid w:val="000E4039"/>
    <w:rsid w:val="000E50C0"/>
    <w:rsid w:val="000E7069"/>
    <w:rsid w:val="000E70DD"/>
    <w:rsid w:val="000F03E2"/>
    <w:rsid w:val="000F18AA"/>
    <w:rsid w:val="000F1F19"/>
    <w:rsid w:val="000F28A5"/>
    <w:rsid w:val="000F36BE"/>
    <w:rsid w:val="000F3E8B"/>
    <w:rsid w:val="000F5386"/>
    <w:rsid w:val="000F549D"/>
    <w:rsid w:val="000F614B"/>
    <w:rsid w:val="001004DF"/>
    <w:rsid w:val="00101EB0"/>
    <w:rsid w:val="00102758"/>
    <w:rsid w:val="00103420"/>
    <w:rsid w:val="00104048"/>
    <w:rsid w:val="00104394"/>
    <w:rsid w:val="0010453E"/>
    <w:rsid w:val="0010556F"/>
    <w:rsid w:val="00105A42"/>
    <w:rsid w:val="00106200"/>
    <w:rsid w:val="00106535"/>
    <w:rsid w:val="001100EC"/>
    <w:rsid w:val="001126CA"/>
    <w:rsid w:val="00115BDB"/>
    <w:rsid w:val="00116688"/>
    <w:rsid w:val="001169A5"/>
    <w:rsid w:val="00116E4C"/>
    <w:rsid w:val="00121705"/>
    <w:rsid w:val="00121E0E"/>
    <w:rsid w:val="00124044"/>
    <w:rsid w:val="00124F3C"/>
    <w:rsid w:val="001253F0"/>
    <w:rsid w:val="001254E9"/>
    <w:rsid w:val="00127484"/>
    <w:rsid w:val="00127748"/>
    <w:rsid w:val="0013093B"/>
    <w:rsid w:val="00131DC4"/>
    <w:rsid w:val="00132DFB"/>
    <w:rsid w:val="00132F5C"/>
    <w:rsid w:val="0013375B"/>
    <w:rsid w:val="001340E1"/>
    <w:rsid w:val="00135BAA"/>
    <w:rsid w:val="00137532"/>
    <w:rsid w:val="00137A53"/>
    <w:rsid w:val="001437FC"/>
    <w:rsid w:val="0014641A"/>
    <w:rsid w:val="00150833"/>
    <w:rsid w:val="00150E1F"/>
    <w:rsid w:val="00151B6B"/>
    <w:rsid w:val="00151EA7"/>
    <w:rsid w:val="00151F15"/>
    <w:rsid w:val="00153797"/>
    <w:rsid w:val="00153EC0"/>
    <w:rsid w:val="00157138"/>
    <w:rsid w:val="00160DA4"/>
    <w:rsid w:val="00161A8E"/>
    <w:rsid w:val="00162555"/>
    <w:rsid w:val="00164972"/>
    <w:rsid w:val="00165368"/>
    <w:rsid w:val="00165501"/>
    <w:rsid w:val="0016696D"/>
    <w:rsid w:val="00170B61"/>
    <w:rsid w:val="001722A4"/>
    <w:rsid w:val="0017766F"/>
    <w:rsid w:val="001802BD"/>
    <w:rsid w:val="00181388"/>
    <w:rsid w:val="001823E2"/>
    <w:rsid w:val="00182FDB"/>
    <w:rsid w:val="001861DB"/>
    <w:rsid w:val="00187440"/>
    <w:rsid w:val="00187696"/>
    <w:rsid w:val="00187C77"/>
    <w:rsid w:val="00190033"/>
    <w:rsid w:val="001969E1"/>
    <w:rsid w:val="00197682"/>
    <w:rsid w:val="001A0B6F"/>
    <w:rsid w:val="001A1209"/>
    <w:rsid w:val="001A147F"/>
    <w:rsid w:val="001A180A"/>
    <w:rsid w:val="001A4FF7"/>
    <w:rsid w:val="001A569F"/>
    <w:rsid w:val="001A66D4"/>
    <w:rsid w:val="001A7B31"/>
    <w:rsid w:val="001B018A"/>
    <w:rsid w:val="001B1EF7"/>
    <w:rsid w:val="001B25E9"/>
    <w:rsid w:val="001B2F1D"/>
    <w:rsid w:val="001B7DB9"/>
    <w:rsid w:val="001C0330"/>
    <w:rsid w:val="001C0E43"/>
    <w:rsid w:val="001C1173"/>
    <w:rsid w:val="001D17C6"/>
    <w:rsid w:val="001E1C06"/>
    <w:rsid w:val="001E5459"/>
    <w:rsid w:val="001E5D6B"/>
    <w:rsid w:val="001E6724"/>
    <w:rsid w:val="001E72B8"/>
    <w:rsid w:val="001F02C2"/>
    <w:rsid w:val="001F0442"/>
    <w:rsid w:val="001F21BE"/>
    <w:rsid w:val="001F62A2"/>
    <w:rsid w:val="001F68D2"/>
    <w:rsid w:val="00204CC9"/>
    <w:rsid w:val="00207AE8"/>
    <w:rsid w:val="002107CB"/>
    <w:rsid w:val="002126B7"/>
    <w:rsid w:val="0021570B"/>
    <w:rsid w:val="002170C9"/>
    <w:rsid w:val="00220E0D"/>
    <w:rsid w:val="00221520"/>
    <w:rsid w:val="00221B8A"/>
    <w:rsid w:val="002221AD"/>
    <w:rsid w:val="00223383"/>
    <w:rsid w:val="00223502"/>
    <w:rsid w:val="002247F7"/>
    <w:rsid w:val="002263AD"/>
    <w:rsid w:val="002313ED"/>
    <w:rsid w:val="00231CFE"/>
    <w:rsid w:val="0023651C"/>
    <w:rsid w:val="00237366"/>
    <w:rsid w:val="00237BBC"/>
    <w:rsid w:val="002416C9"/>
    <w:rsid w:val="00243E1B"/>
    <w:rsid w:val="00243ECE"/>
    <w:rsid w:val="00244082"/>
    <w:rsid w:val="00246017"/>
    <w:rsid w:val="00250880"/>
    <w:rsid w:val="00252A8F"/>
    <w:rsid w:val="00256DC7"/>
    <w:rsid w:val="00260BED"/>
    <w:rsid w:val="002618CC"/>
    <w:rsid w:val="00262796"/>
    <w:rsid w:val="00263462"/>
    <w:rsid w:val="002642AE"/>
    <w:rsid w:val="00266679"/>
    <w:rsid w:val="002705C5"/>
    <w:rsid w:val="00270D93"/>
    <w:rsid w:val="00271932"/>
    <w:rsid w:val="00271CC2"/>
    <w:rsid w:val="00274901"/>
    <w:rsid w:val="00277720"/>
    <w:rsid w:val="00281AD7"/>
    <w:rsid w:val="00282A7D"/>
    <w:rsid w:val="00284978"/>
    <w:rsid w:val="00287D46"/>
    <w:rsid w:val="002904A9"/>
    <w:rsid w:val="00291F3D"/>
    <w:rsid w:val="002925F8"/>
    <w:rsid w:val="00293021"/>
    <w:rsid w:val="002940A5"/>
    <w:rsid w:val="0029717F"/>
    <w:rsid w:val="0029748F"/>
    <w:rsid w:val="00297E04"/>
    <w:rsid w:val="002A1ED2"/>
    <w:rsid w:val="002A2509"/>
    <w:rsid w:val="002A34E8"/>
    <w:rsid w:val="002A42FC"/>
    <w:rsid w:val="002A45C4"/>
    <w:rsid w:val="002A57B4"/>
    <w:rsid w:val="002A7749"/>
    <w:rsid w:val="002A7893"/>
    <w:rsid w:val="002B0E55"/>
    <w:rsid w:val="002B1A9B"/>
    <w:rsid w:val="002B229F"/>
    <w:rsid w:val="002B2476"/>
    <w:rsid w:val="002B3938"/>
    <w:rsid w:val="002B3E69"/>
    <w:rsid w:val="002B6A23"/>
    <w:rsid w:val="002B78EF"/>
    <w:rsid w:val="002C1413"/>
    <w:rsid w:val="002C14BB"/>
    <w:rsid w:val="002C1D3D"/>
    <w:rsid w:val="002C28C2"/>
    <w:rsid w:val="002C3159"/>
    <w:rsid w:val="002C34EC"/>
    <w:rsid w:val="002C40B7"/>
    <w:rsid w:val="002C4968"/>
    <w:rsid w:val="002C4F03"/>
    <w:rsid w:val="002C5299"/>
    <w:rsid w:val="002D09E0"/>
    <w:rsid w:val="002D1947"/>
    <w:rsid w:val="002D19F0"/>
    <w:rsid w:val="002D36E7"/>
    <w:rsid w:val="002D55D2"/>
    <w:rsid w:val="002D7CFA"/>
    <w:rsid w:val="002E0ACF"/>
    <w:rsid w:val="002E13CC"/>
    <w:rsid w:val="002E472F"/>
    <w:rsid w:val="002E4B90"/>
    <w:rsid w:val="002E5492"/>
    <w:rsid w:val="002E6B4A"/>
    <w:rsid w:val="002F20C3"/>
    <w:rsid w:val="002F33E8"/>
    <w:rsid w:val="002F3B36"/>
    <w:rsid w:val="002F4DCA"/>
    <w:rsid w:val="002F5DB1"/>
    <w:rsid w:val="00300990"/>
    <w:rsid w:val="003015CE"/>
    <w:rsid w:val="0030343F"/>
    <w:rsid w:val="003036A9"/>
    <w:rsid w:val="003057A4"/>
    <w:rsid w:val="00305EDF"/>
    <w:rsid w:val="003107AF"/>
    <w:rsid w:val="0031332D"/>
    <w:rsid w:val="0031382D"/>
    <w:rsid w:val="00313EC8"/>
    <w:rsid w:val="00314F2E"/>
    <w:rsid w:val="00317BA8"/>
    <w:rsid w:val="00320CE8"/>
    <w:rsid w:val="00320D46"/>
    <w:rsid w:val="00320EFA"/>
    <w:rsid w:val="0032159F"/>
    <w:rsid w:val="003227B9"/>
    <w:rsid w:val="003233E1"/>
    <w:rsid w:val="0032365C"/>
    <w:rsid w:val="00325DD3"/>
    <w:rsid w:val="00331AF9"/>
    <w:rsid w:val="00332230"/>
    <w:rsid w:val="003356BC"/>
    <w:rsid w:val="003356E5"/>
    <w:rsid w:val="0034002E"/>
    <w:rsid w:val="00341D02"/>
    <w:rsid w:val="00343574"/>
    <w:rsid w:val="00344EBA"/>
    <w:rsid w:val="0035012A"/>
    <w:rsid w:val="00350DAC"/>
    <w:rsid w:val="00351320"/>
    <w:rsid w:val="003519CD"/>
    <w:rsid w:val="0035205E"/>
    <w:rsid w:val="003529AB"/>
    <w:rsid w:val="003540F3"/>
    <w:rsid w:val="00354FA1"/>
    <w:rsid w:val="00355707"/>
    <w:rsid w:val="00357066"/>
    <w:rsid w:val="003642AD"/>
    <w:rsid w:val="0036630A"/>
    <w:rsid w:val="003671D8"/>
    <w:rsid w:val="00372CB3"/>
    <w:rsid w:val="00373638"/>
    <w:rsid w:val="00374856"/>
    <w:rsid w:val="00374B46"/>
    <w:rsid w:val="00375991"/>
    <w:rsid w:val="003808AF"/>
    <w:rsid w:val="00383A9C"/>
    <w:rsid w:val="00384163"/>
    <w:rsid w:val="00385999"/>
    <w:rsid w:val="00387160"/>
    <w:rsid w:val="003906E9"/>
    <w:rsid w:val="00390B6D"/>
    <w:rsid w:val="003923F9"/>
    <w:rsid w:val="00394AB6"/>
    <w:rsid w:val="00395D95"/>
    <w:rsid w:val="003965AF"/>
    <w:rsid w:val="003A24E7"/>
    <w:rsid w:val="003A2E98"/>
    <w:rsid w:val="003A4BD7"/>
    <w:rsid w:val="003A563A"/>
    <w:rsid w:val="003A7E3E"/>
    <w:rsid w:val="003B02D3"/>
    <w:rsid w:val="003B18B9"/>
    <w:rsid w:val="003C1C36"/>
    <w:rsid w:val="003C231E"/>
    <w:rsid w:val="003C5567"/>
    <w:rsid w:val="003C5A16"/>
    <w:rsid w:val="003D1694"/>
    <w:rsid w:val="003D4264"/>
    <w:rsid w:val="003D4345"/>
    <w:rsid w:val="003D6A16"/>
    <w:rsid w:val="003D7054"/>
    <w:rsid w:val="003E288F"/>
    <w:rsid w:val="003E31B4"/>
    <w:rsid w:val="003E3973"/>
    <w:rsid w:val="003E4622"/>
    <w:rsid w:val="003E53DE"/>
    <w:rsid w:val="003F4B8B"/>
    <w:rsid w:val="003F5A5E"/>
    <w:rsid w:val="00400169"/>
    <w:rsid w:val="00406868"/>
    <w:rsid w:val="00410699"/>
    <w:rsid w:val="00412B34"/>
    <w:rsid w:val="004136D4"/>
    <w:rsid w:val="0041387A"/>
    <w:rsid w:val="00414A44"/>
    <w:rsid w:val="00414BE4"/>
    <w:rsid w:val="00415421"/>
    <w:rsid w:val="0041712C"/>
    <w:rsid w:val="004254DB"/>
    <w:rsid w:val="00425C53"/>
    <w:rsid w:val="00426B8D"/>
    <w:rsid w:val="00430919"/>
    <w:rsid w:val="00430B19"/>
    <w:rsid w:val="004315A8"/>
    <w:rsid w:val="00432954"/>
    <w:rsid w:val="00432D61"/>
    <w:rsid w:val="00432FD2"/>
    <w:rsid w:val="00434B12"/>
    <w:rsid w:val="00435BDA"/>
    <w:rsid w:val="00437DFB"/>
    <w:rsid w:val="00441BC8"/>
    <w:rsid w:val="00441BEE"/>
    <w:rsid w:val="0044471E"/>
    <w:rsid w:val="004448FF"/>
    <w:rsid w:val="00445348"/>
    <w:rsid w:val="00445DAB"/>
    <w:rsid w:val="0044649F"/>
    <w:rsid w:val="004471F3"/>
    <w:rsid w:val="004473A5"/>
    <w:rsid w:val="00447A79"/>
    <w:rsid w:val="00450B47"/>
    <w:rsid w:val="00451B40"/>
    <w:rsid w:val="00452438"/>
    <w:rsid w:val="00454D7C"/>
    <w:rsid w:val="00455380"/>
    <w:rsid w:val="0045553E"/>
    <w:rsid w:val="00456268"/>
    <w:rsid w:val="004563C7"/>
    <w:rsid w:val="00457892"/>
    <w:rsid w:val="00460354"/>
    <w:rsid w:val="0046087E"/>
    <w:rsid w:val="00461381"/>
    <w:rsid w:val="0046174B"/>
    <w:rsid w:val="004662EC"/>
    <w:rsid w:val="00467C79"/>
    <w:rsid w:val="004703BE"/>
    <w:rsid w:val="00470E84"/>
    <w:rsid w:val="004713A5"/>
    <w:rsid w:val="00471445"/>
    <w:rsid w:val="00473BD2"/>
    <w:rsid w:val="00474587"/>
    <w:rsid w:val="004755E5"/>
    <w:rsid w:val="004769F1"/>
    <w:rsid w:val="00476E0B"/>
    <w:rsid w:val="00480666"/>
    <w:rsid w:val="00483C07"/>
    <w:rsid w:val="004842F3"/>
    <w:rsid w:val="004858B3"/>
    <w:rsid w:val="00486C35"/>
    <w:rsid w:val="00487D62"/>
    <w:rsid w:val="00491FBD"/>
    <w:rsid w:val="00492C3F"/>
    <w:rsid w:val="00493025"/>
    <w:rsid w:val="004941AF"/>
    <w:rsid w:val="00496089"/>
    <w:rsid w:val="004971E7"/>
    <w:rsid w:val="00497914"/>
    <w:rsid w:val="004A0E48"/>
    <w:rsid w:val="004A0E59"/>
    <w:rsid w:val="004A29DF"/>
    <w:rsid w:val="004A36E9"/>
    <w:rsid w:val="004A4E12"/>
    <w:rsid w:val="004B10FC"/>
    <w:rsid w:val="004B2628"/>
    <w:rsid w:val="004B3929"/>
    <w:rsid w:val="004B3A39"/>
    <w:rsid w:val="004B3CA7"/>
    <w:rsid w:val="004B4B2C"/>
    <w:rsid w:val="004B5F1B"/>
    <w:rsid w:val="004B7020"/>
    <w:rsid w:val="004B7A29"/>
    <w:rsid w:val="004C02A6"/>
    <w:rsid w:val="004C0F89"/>
    <w:rsid w:val="004C20CB"/>
    <w:rsid w:val="004C5ADD"/>
    <w:rsid w:val="004C5B5A"/>
    <w:rsid w:val="004C612D"/>
    <w:rsid w:val="004C6D53"/>
    <w:rsid w:val="004D0418"/>
    <w:rsid w:val="004D0516"/>
    <w:rsid w:val="004D296C"/>
    <w:rsid w:val="004D3F1F"/>
    <w:rsid w:val="004D4A7F"/>
    <w:rsid w:val="004D4AB0"/>
    <w:rsid w:val="004D60BD"/>
    <w:rsid w:val="004D617C"/>
    <w:rsid w:val="004D69DA"/>
    <w:rsid w:val="004D71BD"/>
    <w:rsid w:val="004D744E"/>
    <w:rsid w:val="004E0C61"/>
    <w:rsid w:val="004E20C6"/>
    <w:rsid w:val="004E2D00"/>
    <w:rsid w:val="004E3254"/>
    <w:rsid w:val="004E6C7D"/>
    <w:rsid w:val="004F01E5"/>
    <w:rsid w:val="004F1D5D"/>
    <w:rsid w:val="004F28FB"/>
    <w:rsid w:val="004F34E2"/>
    <w:rsid w:val="004F527B"/>
    <w:rsid w:val="004F54E5"/>
    <w:rsid w:val="004F60FA"/>
    <w:rsid w:val="005007A3"/>
    <w:rsid w:val="005042DD"/>
    <w:rsid w:val="00504873"/>
    <w:rsid w:val="005061FB"/>
    <w:rsid w:val="00506F1E"/>
    <w:rsid w:val="00510066"/>
    <w:rsid w:val="00510595"/>
    <w:rsid w:val="00510846"/>
    <w:rsid w:val="00511CBF"/>
    <w:rsid w:val="00512598"/>
    <w:rsid w:val="00512715"/>
    <w:rsid w:val="00512F8F"/>
    <w:rsid w:val="005133A8"/>
    <w:rsid w:val="005156EF"/>
    <w:rsid w:val="0051608E"/>
    <w:rsid w:val="005164C6"/>
    <w:rsid w:val="005167C1"/>
    <w:rsid w:val="0051701B"/>
    <w:rsid w:val="00517664"/>
    <w:rsid w:val="005203EF"/>
    <w:rsid w:val="0052098E"/>
    <w:rsid w:val="00521D75"/>
    <w:rsid w:val="00524677"/>
    <w:rsid w:val="00526F3A"/>
    <w:rsid w:val="00527178"/>
    <w:rsid w:val="005274AF"/>
    <w:rsid w:val="00530A81"/>
    <w:rsid w:val="005313FC"/>
    <w:rsid w:val="00532082"/>
    <w:rsid w:val="00532D60"/>
    <w:rsid w:val="00533E5A"/>
    <w:rsid w:val="00534950"/>
    <w:rsid w:val="00535949"/>
    <w:rsid w:val="00537EFE"/>
    <w:rsid w:val="00537F6C"/>
    <w:rsid w:val="00540E93"/>
    <w:rsid w:val="00542020"/>
    <w:rsid w:val="0054206C"/>
    <w:rsid w:val="00543C17"/>
    <w:rsid w:val="0054424C"/>
    <w:rsid w:val="005503C6"/>
    <w:rsid w:val="00550A1E"/>
    <w:rsid w:val="0055239C"/>
    <w:rsid w:val="005534D7"/>
    <w:rsid w:val="00553F58"/>
    <w:rsid w:val="00554174"/>
    <w:rsid w:val="00554407"/>
    <w:rsid w:val="00554AC4"/>
    <w:rsid w:val="00560D50"/>
    <w:rsid w:val="00565DCF"/>
    <w:rsid w:val="005664F0"/>
    <w:rsid w:val="00567D68"/>
    <w:rsid w:val="00571044"/>
    <w:rsid w:val="0057104B"/>
    <w:rsid w:val="00574184"/>
    <w:rsid w:val="00574758"/>
    <w:rsid w:val="00574D0E"/>
    <w:rsid w:val="00575EBF"/>
    <w:rsid w:val="00576F9F"/>
    <w:rsid w:val="005811B9"/>
    <w:rsid w:val="00582ABA"/>
    <w:rsid w:val="00585476"/>
    <w:rsid w:val="00585705"/>
    <w:rsid w:val="005871A9"/>
    <w:rsid w:val="00591DDE"/>
    <w:rsid w:val="005932A5"/>
    <w:rsid w:val="00594FE1"/>
    <w:rsid w:val="00596144"/>
    <w:rsid w:val="005977CF"/>
    <w:rsid w:val="005A2226"/>
    <w:rsid w:val="005B06FE"/>
    <w:rsid w:val="005B0990"/>
    <w:rsid w:val="005B0CF0"/>
    <w:rsid w:val="005B12F8"/>
    <w:rsid w:val="005B16E5"/>
    <w:rsid w:val="005C2C3B"/>
    <w:rsid w:val="005C4554"/>
    <w:rsid w:val="005C5706"/>
    <w:rsid w:val="005D2DF0"/>
    <w:rsid w:val="005D2FDA"/>
    <w:rsid w:val="005D313B"/>
    <w:rsid w:val="005D4EE7"/>
    <w:rsid w:val="005D55FF"/>
    <w:rsid w:val="005D5685"/>
    <w:rsid w:val="005D7F4D"/>
    <w:rsid w:val="005E304F"/>
    <w:rsid w:val="005E3CE4"/>
    <w:rsid w:val="005F1AA4"/>
    <w:rsid w:val="005F3CD3"/>
    <w:rsid w:val="005F48E5"/>
    <w:rsid w:val="005F616E"/>
    <w:rsid w:val="005F64EA"/>
    <w:rsid w:val="005F6523"/>
    <w:rsid w:val="00600ABE"/>
    <w:rsid w:val="00602D51"/>
    <w:rsid w:val="00602FF4"/>
    <w:rsid w:val="0060348E"/>
    <w:rsid w:val="00603923"/>
    <w:rsid w:val="00604132"/>
    <w:rsid w:val="0060491D"/>
    <w:rsid w:val="00604D49"/>
    <w:rsid w:val="00612A82"/>
    <w:rsid w:val="00613B85"/>
    <w:rsid w:val="0061619A"/>
    <w:rsid w:val="0061773D"/>
    <w:rsid w:val="006237A1"/>
    <w:rsid w:val="006245AA"/>
    <w:rsid w:val="006247A5"/>
    <w:rsid w:val="00625BD6"/>
    <w:rsid w:val="00625F21"/>
    <w:rsid w:val="006260A3"/>
    <w:rsid w:val="00626355"/>
    <w:rsid w:val="006320E7"/>
    <w:rsid w:val="00633BC3"/>
    <w:rsid w:val="00633F0D"/>
    <w:rsid w:val="00634E46"/>
    <w:rsid w:val="00635A25"/>
    <w:rsid w:val="00635E78"/>
    <w:rsid w:val="00636883"/>
    <w:rsid w:val="00641B89"/>
    <w:rsid w:val="00641F79"/>
    <w:rsid w:val="0064289F"/>
    <w:rsid w:val="00647AB2"/>
    <w:rsid w:val="00651C19"/>
    <w:rsid w:val="006520E8"/>
    <w:rsid w:val="0065315E"/>
    <w:rsid w:val="00653173"/>
    <w:rsid w:val="0065350E"/>
    <w:rsid w:val="00654181"/>
    <w:rsid w:val="00655DC1"/>
    <w:rsid w:val="006574D7"/>
    <w:rsid w:val="0065784F"/>
    <w:rsid w:val="0066195F"/>
    <w:rsid w:val="00663D39"/>
    <w:rsid w:val="00664707"/>
    <w:rsid w:val="0067071F"/>
    <w:rsid w:val="00670A2C"/>
    <w:rsid w:val="00670A7A"/>
    <w:rsid w:val="00673D21"/>
    <w:rsid w:val="00674F81"/>
    <w:rsid w:val="00676842"/>
    <w:rsid w:val="00676F04"/>
    <w:rsid w:val="00676FF5"/>
    <w:rsid w:val="0067781B"/>
    <w:rsid w:val="006818C1"/>
    <w:rsid w:val="00682A2A"/>
    <w:rsid w:val="00686364"/>
    <w:rsid w:val="00686EC3"/>
    <w:rsid w:val="00690864"/>
    <w:rsid w:val="00691349"/>
    <w:rsid w:val="006932CE"/>
    <w:rsid w:val="0069484E"/>
    <w:rsid w:val="006A6091"/>
    <w:rsid w:val="006A7AAE"/>
    <w:rsid w:val="006B0637"/>
    <w:rsid w:val="006B0885"/>
    <w:rsid w:val="006B3A53"/>
    <w:rsid w:val="006B554D"/>
    <w:rsid w:val="006B6E03"/>
    <w:rsid w:val="006B7729"/>
    <w:rsid w:val="006B7956"/>
    <w:rsid w:val="006C3558"/>
    <w:rsid w:val="006C4971"/>
    <w:rsid w:val="006C783B"/>
    <w:rsid w:val="006D0A96"/>
    <w:rsid w:val="006D191C"/>
    <w:rsid w:val="006D1AF7"/>
    <w:rsid w:val="006D2105"/>
    <w:rsid w:val="006D2382"/>
    <w:rsid w:val="006D2999"/>
    <w:rsid w:val="006D36F7"/>
    <w:rsid w:val="006D4BA3"/>
    <w:rsid w:val="006D7279"/>
    <w:rsid w:val="006D7470"/>
    <w:rsid w:val="006D747C"/>
    <w:rsid w:val="006E0C1B"/>
    <w:rsid w:val="006E0FCC"/>
    <w:rsid w:val="006E605A"/>
    <w:rsid w:val="006E7A1D"/>
    <w:rsid w:val="006E7B93"/>
    <w:rsid w:val="006F01EF"/>
    <w:rsid w:val="006F174C"/>
    <w:rsid w:val="006F32D8"/>
    <w:rsid w:val="006F4D6D"/>
    <w:rsid w:val="006F529C"/>
    <w:rsid w:val="006F66AD"/>
    <w:rsid w:val="007002D3"/>
    <w:rsid w:val="007073C1"/>
    <w:rsid w:val="0071058E"/>
    <w:rsid w:val="00712969"/>
    <w:rsid w:val="00714A08"/>
    <w:rsid w:val="00717615"/>
    <w:rsid w:val="00720DD5"/>
    <w:rsid w:val="00721E0B"/>
    <w:rsid w:val="00722771"/>
    <w:rsid w:val="0072336D"/>
    <w:rsid w:val="007240A7"/>
    <w:rsid w:val="00724C1F"/>
    <w:rsid w:val="00724E8B"/>
    <w:rsid w:val="00731C09"/>
    <w:rsid w:val="007337AA"/>
    <w:rsid w:val="00735E4C"/>
    <w:rsid w:val="00740D39"/>
    <w:rsid w:val="007419F4"/>
    <w:rsid w:val="00743C5F"/>
    <w:rsid w:val="007440F7"/>
    <w:rsid w:val="00745324"/>
    <w:rsid w:val="00745D36"/>
    <w:rsid w:val="0074790E"/>
    <w:rsid w:val="007502A4"/>
    <w:rsid w:val="007507E8"/>
    <w:rsid w:val="00752269"/>
    <w:rsid w:val="00752482"/>
    <w:rsid w:val="00752D3C"/>
    <w:rsid w:val="00756889"/>
    <w:rsid w:val="00756C76"/>
    <w:rsid w:val="00760041"/>
    <w:rsid w:val="00761285"/>
    <w:rsid w:val="0076200F"/>
    <w:rsid w:val="00764F73"/>
    <w:rsid w:val="00766505"/>
    <w:rsid w:val="0077159B"/>
    <w:rsid w:val="00771B1F"/>
    <w:rsid w:val="007721D1"/>
    <w:rsid w:val="007724C5"/>
    <w:rsid w:val="0077292B"/>
    <w:rsid w:val="00772D2E"/>
    <w:rsid w:val="00773D7D"/>
    <w:rsid w:val="00774650"/>
    <w:rsid w:val="00774F29"/>
    <w:rsid w:val="0077570E"/>
    <w:rsid w:val="00775953"/>
    <w:rsid w:val="00776028"/>
    <w:rsid w:val="0077750C"/>
    <w:rsid w:val="007779CE"/>
    <w:rsid w:val="007800A0"/>
    <w:rsid w:val="0078052D"/>
    <w:rsid w:val="00781567"/>
    <w:rsid w:val="00783D41"/>
    <w:rsid w:val="007849C4"/>
    <w:rsid w:val="0078526F"/>
    <w:rsid w:val="007873DA"/>
    <w:rsid w:val="00787765"/>
    <w:rsid w:val="00787FA2"/>
    <w:rsid w:val="0079036D"/>
    <w:rsid w:val="00790828"/>
    <w:rsid w:val="007924DB"/>
    <w:rsid w:val="007931D4"/>
    <w:rsid w:val="007946E2"/>
    <w:rsid w:val="00795A3B"/>
    <w:rsid w:val="007965DA"/>
    <w:rsid w:val="007A0227"/>
    <w:rsid w:val="007A2EBE"/>
    <w:rsid w:val="007A3EEF"/>
    <w:rsid w:val="007A78B8"/>
    <w:rsid w:val="007B1680"/>
    <w:rsid w:val="007B42D0"/>
    <w:rsid w:val="007B450E"/>
    <w:rsid w:val="007B61FC"/>
    <w:rsid w:val="007B6903"/>
    <w:rsid w:val="007C05C2"/>
    <w:rsid w:val="007C3D13"/>
    <w:rsid w:val="007C72F9"/>
    <w:rsid w:val="007D0205"/>
    <w:rsid w:val="007D0B1B"/>
    <w:rsid w:val="007D1468"/>
    <w:rsid w:val="007D2900"/>
    <w:rsid w:val="007D4433"/>
    <w:rsid w:val="007D591E"/>
    <w:rsid w:val="007D73C0"/>
    <w:rsid w:val="007D7B80"/>
    <w:rsid w:val="007E1157"/>
    <w:rsid w:val="007E218D"/>
    <w:rsid w:val="007E4661"/>
    <w:rsid w:val="007E599E"/>
    <w:rsid w:val="007E647F"/>
    <w:rsid w:val="007E6A0C"/>
    <w:rsid w:val="007E6D99"/>
    <w:rsid w:val="007E7128"/>
    <w:rsid w:val="007F10F8"/>
    <w:rsid w:val="007F1CFA"/>
    <w:rsid w:val="007F4BE0"/>
    <w:rsid w:val="007F5C18"/>
    <w:rsid w:val="007F75B2"/>
    <w:rsid w:val="007F7EE6"/>
    <w:rsid w:val="0080335C"/>
    <w:rsid w:val="00810331"/>
    <w:rsid w:val="008155D7"/>
    <w:rsid w:val="0081581F"/>
    <w:rsid w:val="008162DA"/>
    <w:rsid w:val="008165F9"/>
    <w:rsid w:val="008226A6"/>
    <w:rsid w:val="008266B6"/>
    <w:rsid w:val="00827A6D"/>
    <w:rsid w:val="00830AD5"/>
    <w:rsid w:val="00831108"/>
    <w:rsid w:val="00832E6A"/>
    <w:rsid w:val="008351C6"/>
    <w:rsid w:val="008362FB"/>
    <w:rsid w:val="00836F94"/>
    <w:rsid w:val="00837859"/>
    <w:rsid w:val="00842989"/>
    <w:rsid w:val="008462B2"/>
    <w:rsid w:val="008475C5"/>
    <w:rsid w:val="00856231"/>
    <w:rsid w:val="00860696"/>
    <w:rsid w:val="00862A4E"/>
    <w:rsid w:val="0086476F"/>
    <w:rsid w:val="00865282"/>
    <w:rsid w:val="00867598"/>
    <w:rsid w:val="0087027D"/>
    <w:rsid w:val="00872100"/>
    <w:rsid w:val="008748A8"/>
    <w:rsid w:val="00875BF1"/>
    <w:rsid w:val="00875C03"/>
    <w:rsid w:val="00875EDD"/>
    <w:rsid w:val="008809BB"/>
    <w:rsid w:val="00881A0D"/>
    <w:rsid w:val="00881F19"/>
    <w:rsid w:val="00884E99"/>
    <w:rsid w:val="0088730C"/>
    <w:rsid w:val="008909D1"/>
    <w:rsid w:val="00890BDC"/>
    <w:rsid w:val="00891539"/>
    <w:rsid w:val="0089187E"/>
    <w:rsid w:val="0089323F"/>
    <w:rsid w:val="008944A4"/>
    <w:rsid w:val="0089527A"/>
    <w:rsid w:val="0089565E"/>
    <w:rsid w:val="00897010"/>
    <w:rsid w:val="008A05E6"/>
    <w:rsid w:val="008A1F29"/>
    <w:rsid w:val="008A3017"/>
    <w:rsid w:val="008A4C69"/>
    <w:rsid w:val="008B15CD"/>
    <w:rsid w:val="008B1A93"/>
    <w:rsid w:val="008B2C37"/>
    <w:rsid w:val="008B5459"/>
    <w:rsid w:val="008B6278"/>
    <w:rsid w:val="008B636D"/>
    <w:rsid w:val="008B6B66"/>
    <w:rsid w:val="008B6D19"/>
    <w:rsid w:val="008C2ADE"/>
    <w:rsid w:val="008C4A00"/>
    <w:rsid w:val="008C4F23"/>
    <w:rsid w:val="008C564B"/>
    <w:rsid w:val="008D2059"/>
    <w:rsid w:val="008D2958"/>
    <w:rsid w:val="008D2B80"/>
    <w:rsid w:val="008D2CEA"/>
    <w:rsid w:val="008D5918"/>
    <w:rsid w:val="008D780F"/>
    <w:rsid w:val="008D7A59"/>
    <w:rsid w:val="008E0518"/>
    <w:rsid w:val="008E160A"/>
    <w:rsid w:val="008E17DE"/>
    <w:rsid w:val="008E2198"/>
    <w:rsid w:val="008E49B6"/>
    <w:rsid w:val="008E4E7D"/>
    <w:rsid w:val="008E6E11"/>
    <w:rsid w:val="008E723C"/>
    <w:rsid w:val="008E7554"/>
    <w:rsid w:val="008E793C"/>
    <w:rsid w:val="008E79ED"/>
    <w:rsid w:val="008F4D4D"/>
    <w:rsid w:val="008F5330"/>
    <w:rsid w:val="008F65E1"/>
    <w:rsid w:val="008F70B7"/>
    <w:rsid w:val="008F7AFE"/>
    <w:rsid w:val="00900828"/>
    <w:rsid w:val="00900CAD"/>
    <w:rsid w:val="00902711"/>
    <w:rsid w:val="00905814"/>
    <w:rsid w:val="009078FF"/>
    <w:rsid w:val="00907984"/>
    <w:rsid w:val="0091178F"/>
    <w:rsid w:val="0091442E"/>
    <w:rsid w:val="009144BB"/>
    <w:rsid w:val="009148A9"/>
    <w:rsid w:val="00917351"/>
    <w:rsid w:val="009175BE"/>
    <w:rsid w:val="00917DCA"/>
    <w:rsid w:val="00920CB6"/>
    <w:rsid w:val="00920D27"/>
    <w:rsid w:val="00923F08"/>
    <w:rsid w:val="00924C5B"/>
    <w:rsid w:val="0092507D"/>
    <w:rsid w:val="00925B10"/>
    <w:rsid w:val="00933E83"/>
    <w:rsid w:val="009343F1"/>
    <w:rsid w:val="00934984"/>
    <w:rsid w:val="0093608B"/>
    <w:rsid w:val="0093670E"/>
    <w:rsid w:val="00940C90"/>
    <w:rsid w:val="009434DA"/>
    <w:rsid w:val="00945F39"/>
    <w:rsid w:val="00947E12"/>
    <w:rsid w:val="00950F81"/>
    <w:rsid w:val="0095248F"/>
    <w:rsid w:val="00954A45"/>
    <w:rsid w:val="00961EEA"/>
    <w:rsid w:val="00964055"/>
    <w:rsid w:val="00964309"/>
    <w:rsid w:val="009656F8"/>
    <w:rsid w:val="00965AAD"/>
    <w:rsid w:val="0097064E"/>
    <w:rsid w:val="00973DC0"/>
    <w:rsid w:val="00974352"/>
    <w:rsid w:val="00975555"/>
    <w:rsid w:val="0097613A"/>
    <w:rsid w:val="009763F6"/>
    <w:rsid w:val="009771A9"/>
    <w:rsid w:val="009808F6"/>
    <w:rsid w:val="00981ADF"/>
    <w:rsid w:val="00981BB6"/>
    <w:rsid w:val="009838F3"/>
    <w:rsid w:val="00984781"/>
    <w:rsid w:val="00984DBF"/>
    <w:rsid w:val="00985413"/>
    <w:rsid w:val="0098597F"/>
    <w:rsid w:val="00986E2B"/>
    <w:rsid w:val="00994526"/>
    <w:rsid w:val="009945FA"/>
    <w:rsid w:val="0099724E"/>
    <w:rsid w:val="009A015C"/>
    <w:rsid w:val="009A1B47"/>
    <w:rsid w:val="009A2D36"/>
    <w:rsid w:val="009A3FC8"/>
    <w:rsid w:val="009A520F"/>
    <w:rsid w:val="009A7474"/>
    <w:rsid w:val="009B0235"/>
    <w:rsid w:val="009B158F"/>
    <w:rsid w:val="009B303E"/>
    <w:rsid w:val="009B544A"/>
    <w:rsid w:val="009B6DDF"/>
    <w:rsid w:val="009C5DD9"/>
    <w:rsid w:val="009C6EC5"/>
    <w:rsid w:val="009D0773"/>
    <w:rsid w:val="009D38CD"/>
    <w:rsid w:val="009D518C"/>
    <w:rsid w:val="009E4EFA"/>
    <w:rsid w:val="009E7A02"/>
    <w:rsid w:val="009F1EB7"/>
    <w:rsid w:val="009F2267"/>
    <w:rsid w:val="009F2AA6"/>
    <w:rsid w:val="009F3C0D"/>
    <w:rsid w:val="00A00D33"/>
    <w:rsid w:val="00A010A0"/>
    <w:rsid w:val="00A01A26"/>
    <w:rsid w:val="00A02DDA"/>
    <w:rsid w:val="00A02F69"/>
    <w:rsid w:val="00A0311D"/>
    <w:rsid w:val="00A03D6A"/>
    <w:rsid w:val="00A04B66"/>
    <w:rsid w:val="00A05A35"/>
    <w:rsid w:val="00A062B7"/>
    <w:rsid w:val="00A07FC7"/>
    <w:rsid w:val="00A112F8"/>
    <w:rsid w:val="00A118F9"/>
    <w:rsid w:val="00A13D7D"/>
    <w:rsid w:val="00A14955"/>
    <w:rsid w:val="00A1584A"/>
    <w:rsid w:val="00A1692E"/>
    <w:rsid w:val="00A178CF"/>
    <w:rsid w:val="00A20352"/>
    <w:rsid w:val="00A2040B"/>
    <w:rsid w:val="00A21D57"/>
    <w:rsid w:val="00A22682"/>
    <w:rsid w:val="00A24DF0"/>
    <w:rsid w:val="00A25DE2"/>
    <w:rsid w:val="00A27A18"/>
    <w:rsid w:val="00A30F85"/>
    <w:rsid w:val="00A32973"/>
    <w:rsid w:val="00A33740"/>
    <w:rsid w:val="00A337C5"/>
    <w:rsid w:val="00A3435B"/>
    <w:rsid w:val="00A40F9B"/>
    <w:rsid w:val="00A41AA6"/>
    <w:rsid w:val="00A42C63"/>
    <w:rsid w:val="00A46CEA"/>
    <w:rsid w:val="00A472A9"/>
    <w:rsid w:val="00A47368"/>
    <w:rsid w:val="00A50A49"/>
    <w:rsid w:val="00A52075"/>
    <w:rsid w:val="00A529E2"/>
    <w:rsid w:val="00A5512B"/>
    <w:rsid w:val="00A55F5C"/>
    <w:rsid w:val="00A5721D"/>
    <w:rsid w:val="00A572A7"/>
    <w:rsid w:val="00A60667"/>
    <w:rsid w:val="00A61AA0"/>
    <w:rsid w:val="00A63933"/>
    <w:rsid w:val="00A6413E"/>
    <w:rsid w:val="00A64ACF"/>
    <w:rsid w:val="00A6551B"/>
    <w:rsid w:val="00A6693B"/>
    <w:rsid w:val="00A70F87"/>
    <w:rsid w:val="00A742A5"/>
    <w:rsid w:val="00A75BF0"/>
    <w:rsid w:val="00A825EA"/>
    <w:rsid w:val="00A853FC"/>
    <w:rsid w:val="00A85A53"/>
    <w:rsid w:val="00A87D6F"/>
    <w:rsid w:val="00A9050D"/>
    <w:rsid w:val="00A90B60"/>
    <w:rsid w:val="00A91012"/>
    <w:rsid w:val="00AA01E2"/>
    <w:rsid w:val="00AA2F2F"/>
    <w:rsid w:val="00AA50DC"/>
    <w:rsid w:val="00AA7B1B"/>
    <w:rsid w:val="00AA7F40"/>
    <w:rsid w:val="00AB000E"/>
    <w:rsid w:val="00AB0516"/>
    <w:rsid w:val="00AB13F9"/>
    <w:rsid w:val="00AB36B9"/>
    <w:rsid w:val="00AB4381"/>
    <w:rsid w:val="00AB4742"/>
    <w:rsid w:val="00AB4841"/>
    <w:rsid w:val="00AB490E"/>
    <w:rsid w:val="00AB5B59"/>
    <w:rsid w:val="00AB6D99"/>
    <w:rsid w:val="00AC0369"/>
    <w:rsid w:val="00AC1897"/>
    <w:rsid w:val="00AC40C8"/>
    <w:rsid w:val="00AC46FB"/>
    <w:rsid w:val="00AC62BF"/>
    <w:rsid w:val="00AC69D8"/>
    <w:rsid w:val="00AD0D43"/>
    <w:rsid w:val="00AD2ED8"/>
    <w:rsid w:val="00AD5146"/>
    <w:rsid w:val="00AD5753"/>
    <w:rsid w:val="00AD5BD2"/>
    <w:rsid w:val="00AD6193"/>
    <w:rsid w:val="00AD7B4B"/>
    <w:rsid w:val="00AE1EDF"/>
    <w:rsid w:val="00AE76BA"/>
    <w:rsid w:val="00AE7F1B"/>
    <w:rsid w:val="00AF0D56"/>
    <w:rsid w:val="00AF0DD0"/>
    <w:rsid w:val="00AF10C0"/>
    <w:rsid w:val="00AF2FDC"/>
    <w:rsid w:val="00AF323C"/>
    <w:rsid w:val="00AF4BA5"/>
    <w:rsid w:val="00AF7A41"/>
    <w:rsid w:val="00B00B84"/>
    <w:rsid w:val="00B014C9"/>
    <w:rsid w:val="00B02355"/>
    <w:rsid w:val="00B02CF6"/>
    <w:rsid w:val="00B058C1"/>
    <w:rsid w:val="00B131F3"/>
    <w:rsid w:val="00B13B2C"/>
    <w:rsid w:val="00B1470F"/>
    <w:rsid w:val="00B1481F"/>
    <w:rsid w:val="00B16230"/>
    <w:rsid w:val="00B163B5"/>
    <w:rsid w:val="00B209D1"/>
    <w:rsid w:val="00B278F8"/>
    <w:rsid w:val="00B3332C"/>
    <w:rsid w:val="00B33A4B"/>
    <w:rsid w:val="00B33FEE"/>
    <w:rsid w:val="00B34159"/>
    <w:rsid w:val="00B4029B"/>
    <w:rsid w:val="00B4049A"/>
    <w:rsid w:val="00B405F7"/>
    <w:rsid w:val="00B4097E"/>
    <w:rsid w:val="00B409D8"/>
    <w:rsid w:val="00B43840"/>
    <w:rsid w:val="00B45BFC"/>
    <w:rsid w:val="00B46574"/>
    <w:rsid w:val="00B50193"/>
    <w:rsid w:val="00B51CDB"/>
    <w:rsid w:val="00B57D9B"/>
    <w:rsid w:val="00B60F4C"/>
    <w:rsid w:val="00B63FE6"/>
    <w:rsid w:val="00B65A6C"/>
    <w:rsid w:val="00B711FE"/>
    <w:rsid w:val="00B7131C"/>
    <w:rsid w:val="00B7319F"/>
    <w:rsid w:val="00B7680E"/>
    <w:rsid w:val="00B76A4F"/>
    <w:rsid w:val="00B77C95"/>
    <w:rsid w:val="00B80100"/>
    <w:rsid w:val="00B8052E"/>
    <w:rsid w:val="00B81436"/>
    <w:rsid w:val="00B81932"/>
    <w:rsid w:val="00B83EFF"/>
    <w:rsid w:val="00B84BAE"/>
    <w:rsid w:val="00B86BA4"/>
    <w:rsid w:val="00B8732C"/>
    <w:rsid w:val="00B9252F"/>
    <w:rsid w:val="00B94B0A"/>
    <w:rsid w:val="00B94D76"/>
    <w:rsid w:val="00B960FB"/>
    <w:rsid w:val="00B97E50"/>
    <w:rsid w:val="00BA0620"/>
    <w:rsid w:val="00BA3B7C"/>
    <w:rsid w:val="00BA646C"/>
    <w:rsid w:val="00BA7811"/>
    <w:rsid w:val="00BB0B3A"/>
    <w:rsid w:val="00BB2FD3"/>
    <w:rsid w:val="00BB4087"/>
    <w:rsid w:val="00BB415C"/>
    <w:rsid w:val="00BB4406"/>
    <w:rsid w:val="00BB7E3F"/>
    <w:rsid w:val="00BC5E7E"/>
    <w:rsid w:val="00BD03B8"/>
    <w:rsid w:val="00BD4946"/>
    <w:rsid w:val="00BD4FE1"/>
    <w:rsid w:val="00BD6CB3"/>
    <w:rsid w:val="00BD76C6"/>
    <w:rsid w:val="00BE08EA"/>
    <w:rsid w:val="00BE0EE4"/>
    <w:rsid w:val="00BE1484"/>
    <w:rsid w:val="00BE188E"/>
    <w:rsid w:val="00BE21C0"/>
    <w:rsid w:val="00BE3B92"/>
    <w:rsid w:val="00BE42F7"/>
    <w:rsid w:val="00BE4324"/>
    <w:rsid w:val="00BE66A8"/>
    <w:rsid w:val="00BE6742"/>
    <w:rsid w:val="00BF09B8"/>
    <w:rsid w:val="00BF0A01"/>
    <w:rsid w:val="00BF0E85"/>
    <w:rsid w:val="00BF1C82"/>
    <w:rsid w:val="00BF32E3"/>
    <w:rsid w:val="00BF4178"/>
    <w:rsid w:val="00BF456E"/>
    <w:rsid w:val="00BF4E60"/>
    <w:rsid w:val="00BF5226"/>
    <w:rsid w:val="00BF6144"/>
    <w:rsid w:val="00BF7F40"/>
    <w:rsid w:val="00C00C7C"/>
    <w:rsid w:val="00C057F0"/>
    <w:rsid w:val="00C058E5"/>
    <w:rsid w:val="00C05CD6"/>
    <w:rsid w:val="00C0696F"/>
    <w:rsid w:val="00C106B9"/>
    <w:rsid w:val="00C128E5"/>
    <w:rsid w:val="00C12FF1"/>
    <w:rsid w:val="00C13D35"/>
    <w:rsid w:val="00C16204"/>
    <w:rsid w:val="00C16E89"/>
    <w:rsid w:val="00C17AC7"/>
    <w:rsid w:val="00C20C05"/>
    <w:rsid w:val="00C21A4A"/>
    <w:rsid w:val="00C236D9"/>
    <w:rsid w:val="00C23BEB"/>
    <w:rsid w:val="00C23F0D"/>
    <w:rsid w:val="00C25549"/>
    <w:rsid w:val="00C25C2C"/>
    <w:rsid w:val="00C27BDA"/>
    <w:rsid w:val="00C30684"/>
    <w:rsid w:val="00C30E89"/>
    <w:rsid w:val="00C32424"/>
    <w:rsid w:val="00C337E0"/>
    <w:rsid w:val="00C33C44"/>
    <w:rsid w:val="00C34435"/>
    <w:rsid w:val="00C361B6"/>
    <w:rsid w:val="00C4712E"/>
    <w:rsid w:val="00C47487"/>
    <w:rsid w:val="00C511E5"/>
    <w:rsid w:val="00C520FC"/>
    <w:rsid w:val="00C527BA"/>
    <w:rsid w:val="00C53430"/>
    <w:rsid w:val="00C53D46"/>
    <w:rsid w:val="00C573C0"/>
    <w:rsid w:val="00C645AB"/>
    <w:rsid w:val="00C65E12"/>
    <w:rsid w:val="00C66B0E"/>
    <w:rsid w:val="00C7252A"/>
    <w:rsid w:val="00C72C95"/>
    <w:rsid w:val="00C73A2F"/>
    <w:rsid w:val="00C77701"/>
    <w:rsid w:val="00C77C7A"/>
    <w:rsid w:val="00C80D34"/>
    <w:rsid w:val="00C81A08"/>
    <w:rsid w:val="00C8239C"/>
    <w:rsid w:val="00C829E1"/>
    <w:rsid w:val="00C841A1"/>
    <w:rsid w:val="00C84450"/>
    <w:rsid w:val="00C84B43"/>
    <w:rsid w:val="00C8537D"/>
    <w:rsid w:val="00C8547A"/>
    <w:rsid w:val="00C85904"/>
    <w:rsid w:val="00C867B0"/>
    <w:rsid w:val="00C86852"/>
    <w:rsid w:val="00C87103"/>
    <w:rsid w:val="00C9169D"/>
    <w:rsid w:val="00C92835"/>
    <w:rsid w:val="00C928DF"/>
    <w:rsid w:val="00C92ABB"/>
    <w:rsid w:val="00C945A4"/>
    <w:rsid w:val="00CA36C4"/>
    <w:rsid w:val="00CA3EAD"/>
    <w:rsid w:val="00CA40D6"/>
    <w:rsid w:val="00CA536C"/>
    <w:rsid w:val="00CA5A6F"/>
    <w:rsid w:val="00CB05D0"/>
    <w:rsid w:val="00CB4CB1"/>
    <w:rsid w:val="00CB52CA"/>
    <w:rsid w:val="00CB5B6B"/>
    <w:rsid w:val="00CB6741"/>
    <w:rsid w:val="00CB7006"/>
    <w:rsid w:val="00CC313E"/>
    <w:rsid w:val="00CC529A"/>
    <w:rsid w:val="00CC5BA9"/>
    <w:rsid w:val="00CC6C30"/>
    <w:rsid w:val="00CC7783"/>
    <w:rsid w:val="00CD1697"/>
    <w:rsid w:val="00CD540D"/>
    <w:rsid w:val="00CD63CD"/>
    <w:rsid w:val="00CD7732"/>
    <w:rsid w:val="00CE0FCA"/>
    <w:rsid w:val="00CE10F2"/>
    <w:rsid w:val="00CE1668"/>
    <w:rsid w:val="00CE59F7"/>
    <w:rsid w:val="00CE6F27"/>
    <w:rsid w:val="00CE7C46"/>
    <w:rsid w:val="00CF25D5"/>
    <w:rsid w:val="00CF34FA"/>
    <w:rsid w:val="00CF4731"/>
    <w:rsid w:val="00CF4CD5"/>
    <w:rsid w:val="00CF5C6A"/>
    <w:rsid w:val="00D0055E"/>
    <w:rsid w:val="00D00C77"/>
    <w:rsid w:val="00D00F4F"/>
    <w:rsid w:val="00D057B3"/>
    <w:rsid w:val="00D061C3"/>
    <w:rsid w:val="00D072E8"/>
    <w:rsid w:val="00D079D9"/>
    <w:rsid w:val="00D11D20"/>
    <w:rsid w:val="00D12606"/>
    <w:rsid w:val="00D1282B"/>
    <w:rsid w:val="00D131C7"/>
    <w:rsid w:val="00D167BC"/>
    <w:rsid w:val="00D170FF"/>
    <w:rsid w:val="00D171E9"/>
    <w:rsid w:val="00D2081B"/>
    <w:rsid w:val="00D21123"/>
    <w:rsid w:val="00D213F1"/>
    <w:rsid w:val="00D21614"/>
    <w:rsid w:val="00D21CA5"/>
    <w:rsid w:val="00D259ED"/>
    <w:rsid w:val="00D25AAD"/>
    <w:rsid w:val="00D33205"/>
    <w:rsid w:val="00D34C18"/>
    <w:rsid w:val="00D34E25"/>
    <w:rsid w:val="00D35545"/>
    <w:rsid w:val="00D37756"/>
    <w:rsid w:val="00D42BA6"/>
    <w:rsid w:val="00D43140"/>
    <w:rsid w:val="00D43FD1"/>
    <w:rsid w:val="00D47362"/>
    <w:rsid w:val="00D5215F"/>
    <w:rsid w:val="00D52CC2"/>
    <w:rsid w:val="00D53036"/>
    <w:rsid w:val="00D614D1"/>
    <w:rsid w:val="00D623CB"/>
    <w:rsid w:val="00D63070"/>
    <w:rsid w:val="00D63079"/>
    <w:rsid w:val="00D63CFE"/>
    <w:rsid w:val="00D64631"/>
    <w:rsid w:val="00D662F5"/>
    <w:rsid w:val="00D67706"/>
    <w:rsid w:val="00D7143F"/>
    <w:rsid w:val="00D75BBA"/>
    <w:rsid w:val="00D76EBD"/>
    <w:rsid w:val="00D800B2"/>
    <w:rsid w:val="00D8094A"/>
    <w:rsid w:val="00D81C7A"/>
    <w:rsid w:val="00D824F5"/>
    <w:rsid w:val="00D8580E"/>
    <w:rsid w:val="00D87A82"/>
    <w:rsid w:val="00D90467"/>
    <w:rsid w:val="00D90535"/>
    <w:rsid w:val="00D90DD9"/>
    <w:rsid w:val="00D92F2E"/>
    <w:rsid w:val="00D933C9"/>
    <w:rsid w:val="00D97A75"/>
    <w:rsid w:val="00DA1E0C"/>
    <w:rsid w:val="00DA36B0"/>
    <w:rsid w:val="00DA4529"/>
    <w:rsid w:val="00DA5771"/>
    <w:rsid w:val="00DB0387"/>
    <w:rsid w:val="00DB283C"/>
    <w:rsid w:val="00DB433F"/>
    <w:rsid w:val="00DB444E"/>
    <w:rsid w:val="00DB79F3"/>
    <w:rsid w:val="00DB7CC3"/>
    <w:rsid w:val="00DC0C42"/>
    <w:rsid w:val="00DC0D74"/>
    <w:rsid w:val="00DC21E5"/>
    <w:rsid w:val="00DC28CC"/>
    <w:rsid w:val="00DC3874"/>
    <w:rsid w:val="00DC4BB3"/>
    <w:rsid w:val="00DC50E5"/>
    <w:rsid w:val="00DC5102"/>
    <w:rsid w:val="00DC5CA8"/>
    <w:rsid w:val="00DD036B"/>
    <w:rsid w:val="00DD2973"/>
    <w:rsid w:val="00DD56B8"/>
    <w:rsid w:val="00DD64BB"/>
    <w:rsid w:val="00DE0192"/>
    <w:rsid w:val="00DE1050"/>
    <w:rsid w:val="00DE3E6B"/>
    <w:rsid w:val="00DE44F8"/>
    <w:rsid w:val="00DE5BCD"/>
    <w:rsid w:val="00DF0BA9"/>
    <w:rsid w:val="00DF1847"/>
    <w:rsid w:val="00DF544D"/>
    <w:rsid w:val="00DF570B"/>
    <w:rsid w:val="00DF5CE9"/>
    <w:rsid w:val="00DF6FC9"/>
    <w:rsid w:val="00E0019C"/>
    <w:rsid w:val="00E0155B"/>
    <w:rsid w:val="00E0229F"/>
    <w:rsid w:val="00E02317"/>
    <w:rsid w:val="00E027A6"/>
    <w:rsid w:val="00E0339C"/>
    <w:rsid w:val="00E033C2"/>
    <w:rsid w:val="00E03A7B"/>
    <w:rsid w:val="00E04335"/>
    <w:rsid w:val="00E04D8D"/>
    <w:rsid w:val="00E04FD5"/>
    <w:rsid w:val="00E064C4"/>
    <w:rsid w:val="00E06D1B"/>
    <w:rsid w:val="00E070C5"/>
    <w:rsid w:val="00E10F98"/>
    <w:rsid w:val="00E11D25"/>
    <w:rsid w:val="00E14340"/>
    <w:rsid w:val="00E16DFE"/>
    <w:rsid w:val="00E17222"/>
    <w:rsid w:val="00E17E06"/>
    <w:rsid w:val="00E2197E"/>
    <w:rsid w:val="00E22309"/>
    <w:rsid w:val="00E24845"/>
    <w:rsid w:val="00E3291E"/>
    <w:rsid w:val="00E35993"/>
    <w:rsid w:val="00E37634"/>
    <w:rsid w:val="00E40E5C"/>
    <w:rsid w:val="00E41332"/>
    <w:rsid w:val="00E424A0"/>
    <w:rsid w:val="00E4351C"/>
    <w:rsid w:val="00E43EEC"/>
    <w:rsid w:val="00E44AF3"/>
    <w:rsid w:val="00E45605"/>
    <w:rsid w:val="00E553BC"/>
    <w:rsid w:val="00E554F1"/>
    <w:rsid w:val="00E57785"/>
    <w:rsid w:val="00E62600"/>
    <w:rsid w:val="00E627FA"/>
    <w:rsid w:val="00E63583"/>
    <w:rsid w:val="00E6411E"/>
    <w:rsid w:val="00E65A14"/>
    <w:rsid w:val="00E712FF"/>
    <w:rsid w:val="00E71880"/>
    <w:rsid w:val="00E76CEC"/>
    <w:rsid w:val="00E81530"/>
    <w:rsid w:val="00E836B4"/>
    <w:rsid w:val="00E84808"/>
    <w:rsid w:val="00E853A2"/>
    <w:rsid w:val="00E9106A"/>
    <w:rsid w:val="00E922EA"/>
    <w:rsid w:val="00E94B7A"/>
    <w:rsid w:val="00E9504B"/>
    <w:rsid w:val="00E951DD"/>
    <w:rsid w:val="00E953FB"/>
    <w:rsid w:val="00E973CE"/>
    <w:rsid w:val="00E975FF"/>
    <w:rsid w:val="00EA080E"/>
    <w:rsid w:val="00EA0AFD"/>
    <w:rsid w:val="00EA2A71"/>
    <w:rsid w:val="00EA2F53"/>
    <w:rsid w:val="00EA392F"/>
    <w:rsid w:val="00EA541B"/>
    <w:rsid w:val="00EA5680"/>
    <w:rsid w:val="00EA6430"/>
    <w:rsid w:val="00EB03D2"/>
    <w:rsid w:val="00EB1260"/>
    <w:rsid w:val="00EB1327"/>
    <w:rsid w:val="00EB1660"/>
    <w:rsid w:val="00EB358E"/>
    <w:rsid w:val="00EB4A19"/>
    <w:rsid w:val="00EB6BBC"/>
    <w:rsid w:val="00ED0276"/>
    <w:rsid w:val="00ED08A9"/>
    <w:rsid w:val="00ED1223"/>
    <w:rsid w:val="00ED3268"/>
    <w:rsid w:val="00ED4739"/>
    <w:rsid w:val="00ED58A3"/>
    <w:rsid w:val="00EE274A"/>
    <w:rsid w:val="00EE545B"/>
    <w:rsid w:val="00EE7A5C"/>
    <w:rsid w:val="00EF2AF9"/>
    <w:rsid w:val="00EF3879"/>
    <w:rsid w:val="00EF572B"/>
    <w:rsid w:val="00EF7C69"/>
    <w:rsid w:val="00F01F5F"/>
    <w:rsid w:val="00F02069"/>
    <w:rsid w:val="00F04ACF"/>
    <w:rsid w:val="00F05719"/>
    <w:rsid w:val="00F065C4"/>
    <w:rsid w:val="00F11D0C"/>
    <w:rsid w:val="00F131D8"/>
    <w:rsid w:val="00F13399"/>
    <w:rsid w:val="00F13F83"/>
    <w:rsid w:val="00F16BDF"/>
    <w:rsid w:val="00F170C1"/>
    <w:rsid w:val="00F2205A"/>
    <w:rsid w:val="00F22826"/>
    <w:rsid w:val="00F23961"/>
    <w:rsid w:val="00F24FAE"/>
    <w:rsid w:val="00F26FB6"/>
    <w:rsid w:val="00F2787D"/>
    <w:rsid w:val="00F27A3D"/>
    <w:rsid w:val="00F30CAB"/>
    <w:rsid w:val="00F3190C"/>
    <w:rsid w:val="00F31A3D"/>
    <w:rsid w:val="00F32CDD"/>
    <w:rsid w:val="00F36933"/>
    <w:rsid w:val="00F36A43"/>
    <w:rsid w:val="00F37E9E"/>
    <w:rsid w:val="00F433FB"/>
    <w:rsid w:val="00F45CE7"/>
    <w:rsid w:val="00F479CE"/>
    <w:rsid w:val="00F500EA"/>
    <w:rsid w:val="00F517CC"/>
    <w:rsid w:val="00F5216C"/>
    <w:rsid w:val="00F530AB"/>
    <w:rsid w:val="00F53175"/>
    <w:rsid w:val="00F533C4"/>
    <w:rsid w:val="00F53746"/>
    <w:rsid w:val="00F53D93"/>
    <w:rsid w:val="00F56060"/>
    <w:rsid w:val="00F56FEA"/>
    <w:rsid w:val="00F5782C"/>
    <w:rsid w:val="00F57CA2"/>
    <w:rsid w:val="00F62488"/>
    <w:rsid w:val="00F62626"/>
    <w:rsid w:val="00F659D6"/>
    <w:rsid w:val="00F67CD1"/>
    <w:rsid w:val="00F74A17"/>
    <w:rsid w:val="00F76E28"/>
    <w:rsid w:val="00F76E78"/>
    <w:rsid w:val="00F7746F"/>
    <w:rsid w:val="00F8008E"/>
    <w:rsid w:val="00F82B0E"/>
    <w:rsid w:val="00F837A5"/>
    <w:rsid w:val="00F90D62"/>
    <w:rsid w:val="00F924E9"/>
    <w:rsid w:val="00F92C77"/>
    <w:rsid w:val="00F940F0"/>
    <w:rsid w:val="00F95BCC"/>
    <w:rsid w:val="00F95FDD"/>
    <w:rsid w:val="00F96241"/>
    <w:rsid w:val="00FA0928"/>
    <w:rsid w:val="00FA193D"/>
    <w:rsid w:val="00FA29E0"/>
    <w:rsid w:val="00FA2FFB"/>
    <w:rsid w:val="00FA3911"/>
    <w:rsid w:val="00FA4FE8"/>
    <w:rsid w:val="00FA7442"/>
    <w:rsid w:val="00FB583E"/>
    <w:rsid w:val="00FC0AA7"/>
    <w:rsid w:val="00FC0BC5"/>
    <w:rsid w:val="00FC1B13"/>
    <w:rsid w:val="00FC2D5B"/>
    <w:rsid w:val="00FC4C58"/>
    <w:rsid w:val="00FC5A37"/>
    <w:rsid w:val="00FC66F6"/>
    <w:rsid w:val="00FC7807"/>
    <w:rsid w:val="00FD2500"/>
    <w:rsid w:val="00FD2E14"/>
    <w:rsid w:val="00FD494D"/>
    <w:rsid w:val="00FE00FA"/>
    <w:rsid w:val="00FE076D"/>
    <w:rsid w:val="00FE0926"/>
    <w:rsid w:val="00FE0F7F"/>
    <w:rsid w:val="00FE16BA"/>
    <w:rsid w:val="00FE1EE8"/>
    <w:rsid w:val="00FE2B67"/>
    <w:rsid w:val="00FE670F"/>
    <w:rsid w:val="00FF58B2"/>
    <w:rsid w:val="00FF6C95"/>
    <w:rsid w:val="00FF7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98"/>
  </w:style>
  <w:style w:type="paragraph" w:styleId="Heading1">
    <w:name w:val="heading 1"/>
    <w:basedOn w:val="Normal"/>
    <w:next w:val="Normal"/>
    <w:link w:val="Heading1Char"/>
    <w:uiPriority w:val="9"/>
    <w:qFormat/>
    <w:rsid w:val="00212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05A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13E"/>
    <w:rPr>
      <w:color w:val="0000FF" w:themeColor="hyperlink"/>
      <w:u w:val="single"/>
    </w:rPr>
  </w:style>
  <w:style w:type="paragraph" w:styleId="BalloonText">
    <w:name w:val="Balloon Text"/>
    <w:basedOn w:val="Normal"/>
    <w:link w:val="BalloonTextChar"/>
    <w:uiPriority w:val="99"/>
    <w:semiHidden/>
    <w:unhideWhenUsed/>
    <w:rsid w:val="006E6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5A"/>
    <w:rPr>
      <w:rFonts w:ascii="Tahoma" w:hAnsi="Tahoma" w:cs="Tahoma"/>
      <w:sz w:val="16"/>
      <w:szCs w:val="16"/>
    </w:rPr>
  </w:style>
  <w:style w:type="character" w:customStyle="1" w:styleId="Heading1Char">
    <w:name w:val="Heading 1 Char"/>
    <w:basedOn w:val="DefaultParagraphFont"/>
    <w:link w:val="Heading1"/>
    <w:uiPriority w:val="9"/>
    <w:rsid w:val="002126B7"/>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781567"/>
    <w:rPr>
      <w:color w:val="800080" w:themeColor="followedHyperlink"/>
      <w:u w:val="single"/>
    </w:rPr>
  </w:style>
  <w:style w:type="paragraph" w:styleId="Header">
    <w:name w:val="header"/>
    <w:basedOn w:val="Normal"/>
    <w:link w:val="HeaderChar"/>
    <w:uiPriority w:val="99"/>
    <w:unhideWhenUsed/>
    <w:rsid w:val="006D1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91C"/>
  </w:style>
  <w:style w:type="paragraph" w:styleId="Footer">
    <w:name w:val="footer"/>
    <w:basedOn w:val="Normal"/>
    <w:link w:val="FooterChar"/>
    <w:uiPriority w:val="99"/>
    <w:semiHidden/>
    <w:unhideWhenUsed/>
    <w:rsid w:val="006D19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91C"/>
  </w:style>
  <w:style w:type="character" w:customStyle="1" w:styleId="Heading3Char">
    <w:name w:val="Heading 3 Char"/>
    <w:basedOn w:val="DefaultParagraphFont"/>
    <w:link w:val="Heading3"/>
    <w:uiPriority w:val="9"/>
    <w:semiHidden/>
    <w:rsid w:val="00105A42"/>
    <w:rPr>
      <w:rFonts w:asciiTheme="majorHAnsi" w:eastAsiaTheme="majorEastAsia" w:hAnsiTheme="majorHAnsi" w:cstheme="majorBidi"/>
      <w:b/>
      <w:bCs/>
      <w:color w:val="4F81BD" w:themeColor="accent1"/>
    </w:rPr>
  </w:style>
  <w:style w:type="paragraph" w:styleId="CommentText">
    <w:name w:val="annotation text"/>
    <w:basedOn w:val="Normal"/>
    <w:link w:val="CommentTextChar"/>
    <w:uiPriority w:val="99"/>
    <w:semiHidden/>
    <w:unhideWhenUsed/>
    <w:rsid w:val="00001A00"/>
    <w:pPr>
      <w:spacing w:line="240" w:lineRule="auto"/>
    </w:pPr>
    <w:rPr>
      <w:sz w:val="20"/>
      <w:szCs w:val="20"/>
    </w:rPr>
  </w:style>
  <w:style w:type="character" w:customStyle="1" w:styleId="CommentTextChar">
    <w:name w:val="Comment Text Char"/>
    <w:basedOn w:val="DefaultParagraphFont"/>
    <w:link w:val="CommentText"/>
    <w:uiPriority w:val="99"/>
    <w:semiHidden/>
    <w:rsid w:val="00001A00"/>
    <w:rPr>
      <w:sz w:val="20"/>
      <w:szCs w:val="20"/>
    </w:rPr>
  </w:style>
  <w:style w:type="character" w:customStyle="1" w:styleId="apple-converted-space">
    <w:name w:val="apple-converted-space"/>
    <w:basedOn w:val="DefaultParagraphFont"/>
    <w:rsid w:val="00091098"/>
  </w:style>
  <w:style w:type="paragraph" w:styleId="FootnoteText">
    <w:name w:val="footnote text"/>
    <w:basedOn w:val="Normal"/>
    <w:link w:val="FootnoteTextChar"/>
    <w:uiPriority w:val="99"/>
    <w:semiHidden/>
    <w:unhideWhenUsed/>
    <w:rsid w:val="00410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699"/>
    <w:rPr>
      <w:sz w:val="20"/>
      <w:szCs w:val="20"/>
    </w:rPr>
  </w:style>
  <w:style w:type="character" w:styleId="FootnoteReference">
    <w:name w:val="footnote reference"/>
    <w:basedOn w:val="DefaultParagraphFont"/>
    <w:uiPriority w:val="99"/>
    <w:semiHidden/>
    <w:unhideWhenUsed/>
    <w:rsid w:val="00410699"/>
    <w:rPr>
      <w:vertAlign w:val="superscript"/>
    </w:rPr>
  </w:style>
</w:styles>
</file>

<file path=word/webSettings.xml><?xml version="1.0" encoding="utf-8"?>
<w:webSettings xmlns:r="http://schemas.openxmlformats.org/officeDocument/2006/relationships" xmlns:w="http://schemas.openxmlformats.org/wordprocessingml/2006/main">
  <w:divs>
    <w:div w:id="158888070">
      <w:bodyDiv w:val="1"/>
      <w:marLeft w:val="0"/>
      <w:marRight w:val="0"/>
      <w:marTop w:val="0"/>
      <w:marBottom w:val="0"/>
      <w:divBdr>
        <w:top w:val="none" w:sz="0" w:space="0" w:color="auto"/>
        <w:left w:val="none" w:sz="0" w:space="0" w:color="auto"/>
        <w:bottom w:val="none" w:sz="0" w:space="0" w:color="auto"/>
        <w:right w:val="none" w:sz="0" w:space="0" w:color="auto"/>
      </w:divBdr>
    </w:div>
    <w:div w:id="263612256">
      <w:bodyDiv w:val="1"/>
      <w:marLeft w:val="0"/>
      <w:marRight w:val="0"/>
      <w:marTop w:val="0"/>
      <w:marBottom w:val="0"/>
      <w:divBdr>
        <w:top w:val="none" w:sz="0" w:space="0" w:color="auto"/>
        <w:left w:val="none" w:sz="0" w:space="0" w:color="auto"/>
        <w:bottom w:val="none" w:sz="0" w:space="0" w:color="auto"/>
        <w:right w:val="none" w:sz="0" w:space="0" w:color="auto"/>
      </w:divBdr>
    </w:div>
    <w:div w:id="332610635">
      <w:bodyDiv w:val="1"/>
      <w:marLeft w:val="0"/>
      <w:marRight w:val="0"/>
      <w:marTop w:val="0"/>
      <w:marBottom w:val="0"/>
      <w:divBdr>
        <w:top w:val="none" w:sz="0" w:space="0" w:color="auto"/>
        <w:left w:val="none" w:sz="0" w:space="0" w:color="auto"/>
        <w:bottom w:val="none" w:sz="0" w:space="0" w:color="auto"/>
        <w:right w:val="none" w:sz="0" w:space="0" w:color="auto"/>
      </w:divBdr>
    </w:div>
    <w:div w:id="411703715">
      <w:bodyDiv w:val="1"/>
      <w:marLeft w:val="0"/>
      <w:marRight w:val="0"/>
      <w:marTop w:val="0"/>
      <w:marBottom w:val="0"/>
      <w:divBdr>
        <w:top w:val="none" w:sz="0" w:space="0" w:color="auto"/>
        <w:left w:val="none" w:sz="0" w:space="0" w:color="auto"/>
        <w:bottom w:val="none" w:sz="0" w:space="0" w:color="auto"/>
        <w:right w:val="none" w:sz="0" w:space="0" w:color="auto"/>
      </w:divBdr>
    </w:div>
    <w:div w:id="588126906">
      <w:bodyDiv w:val="1"/>
      <w:marLeft w:val="0"/>
      <w:marRight w:val="0"/>
      <w:marTop w:val="0"/>
      <w:marBottom w:val="0"/>
      <w:divBdr>
        <w:top w:val="none" w:sz="0" w:space="0" w:color="auto"/>
        <w:left w:val="none" w:sz="0" w:space="0" w:color="auto"/>
        <w:bottom w:val="none" w:sz="0" w:space="0" w:color="auto"/>
        <w:right w:val="none" w:sz="0" w:space="0" w:color="auto"/>
      </w:divBdr>
    </w:div>
    <w:div w:id="733697802">
      <w:bodyDiv w:val="1"/>
      <w:marLeft w:val="0"/>
      <w:marRight w:val="0"/>
      <w:marTop w:val="0"/>
      <w:marBottom w:val="0"/>
      <w:divBdr>
        <w:top w:val="none" w:sz="0" w:space="0" w:color="auto"/>
        <w:left w:val="none" w:sz="0" w:space="0" w:color="auto"/>
        <w:bottom w:val="none" w:sz="0" w:space="0" w:color="auto"/>
        <w:right w:val="none" w:sz="0" w:space="0" w:color="auto"/>
      </w:divBdr>
      <w:divsChild>
        <w:div w:id="754320602">
          <w:marLeft w:val="0"/>
          <w:marRight w:val="0"/>
          <w:marTop w:val="0"/>
          <w:marBottom w:val="0"/>
          <w:divBdr>
            <w:top w:val="none" w:sz="0" w:space="0" w:color="auto"/>
            <w:left w:val="none" w:sz="0" w:space="0" w:color="auto"/>
            <w:bottom w:val="single" w:sz="4" w:space="0" w:color="E0E0E0"/>
            <w:right w:val="none" w:sz="0" w:space="0" w:color="auto"/>
          </w:divBdr>
          <w:divsChild>
            <w:div w:id="2005088772">
              <w:marLeft w:val="0"/>
              <w:marRight w:val="0"/>
              <w:marTop w:val="0"/>
              <w:marBottom w:val="0"/>
              <w:divBdr>
                <w:top w:val="none" w:sz="0" w:space="0" w:color="auto"/>
                <w:left w:val="none" w:sz="0" w:space="0" w:color="auto"/>
                <w:bottom w:val="none" w:sz="0" w:space="0" w:color="auto"/>
                <w:right w:val="none" w:sz="0" w:space="0" w:color="auto"/>
              </w:divBdr>
            </w:div>
            <w:div w:id="1284075002">
              <w:marLeft w:val="0"/>
              <w:marRight w:val="0"/>
              <w:marTop w:val="0"/>
              <w:marBottom w:val="0"/>
              <w:divBdr>
                <w:top w:val="none" w:sz="0" w:space="0" w:color="auto"/>
                <w:left w:val="none" w:sz="0" w:space="0" w:color="auto"/>
                <w:bottom w:val="none" w:sz="0" w:space="0" w:color="auto"/>
                <w:right w:val="none" w:sz="0" w:space="0" w:color="auto"/>
              </w:divBdr>
            </w:div>
          </w:divsChild>
        </w:div>
        <w:div w:id="534319430">
          <w:marLeft w:val="334"/>
          <w:marRight w:val="276"/>
          <w:marTop w:val="288"/>
          <w:marBottom w:val="253"/>
          <w:divBdr>
            <w:top w:val="none" w:sz="0" w:space="0" w:color="auto"/>
            <w:left w:val="none" w:sz="0" w:space="0" w:color="auto"/>
            <w:bottom w:val="none" w:sz="0" w:space="0" w:color="auto"/>
            <w:right w:val="none" w:sz="0" w:space="0" w:color="auto"/>
          </w:divBdr>
          <w:divsChild>
            <w:div w:id="1111241032">
              <w:marLeft w:val="0"/>
              <w:marRight w:val="0"/>
              <w:marTop w:val="0"/>
              <w:marBottom w:val="0"/>
              <w:divBdr>
                <w:top w:val="none" w:sz="0" w:space="0" w:color="auto"/>
                <w:left w:val="none" w:sz="0" w:space="0" w:color="auto"/>
                <w:bottom w:val="none" w:sz="0" w:space="0" w:color="auto"/>
                <w:right w:val="none" w:sz="0" w:space="0" w:color="auto"/>
              </w:divBdr>
              <w:divsChild>
                <w:div w:id="934943227">
                  <w:marLeft w:val="0"/>
                  <w:marRight w:val="0"/>
                  <w:marTop w:val="0"/>
                  <w:marBottom w:val="0"/>
                  <w:divBdr>
                    <w:top w:val="none" w:sz="0" w:space="0" w:color="auto"/>
                    <w:left w:val="none" w:sz="0" w:space="0" w:color="auto"/>
                    <w:bottom w:val="none" w:sz="0" w:space="0" w:color="auto"/>
                    <w:right w:val="none" w:sz="0" w:space="0" w:color="auto"/>
                  </w:divBdr>
                  <w:divsChild>
                    <w:div w:id="7946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882014962">
      <w:bodyDiv w:val="1"/>
      <w:marLeft w:val="0"/>
      <w:marRight w:val="0"/>
      <w:marTop w:val="0"/>
      <w:marBottom w:val="0"/>
      <w:divBdr>
        <w:top w:val="none" w:sz="0" w:space="0" w:color="auto"/>
        <w:left w:val="none" w:sz="0" w:space="0" w:color="auto"/>
        <w:bottom w:val="none" w:sz="0" w:space="0" w:color="auto"/>
        <w:right w:val="none" w:sz="0" w:space="0" w:color="auto"/>
      </w:divBdr>
    </w:div>
    <w:div w:id="890730492">
      <w:bodyDiv w:val="1"/>
      <w:marLeft w:val="0"/>
      <w:marRight w:val="0"/>
      <w:marTop w:val="0"/>
      <w:marBottom w:val="0"/>
      <w:divBdr>
        <w:top w:val="none" w:sz="0" w:space="0" w:color="auto"/>
        <w:left w:val="none" w:sz="0" w:space="0" w:color="auto"/>
        <w:bottom w:val="none" w:sz="0" w:space="0" w:color="auto"/>
        <w:right w:val="none" w:sz="0" w:space="0" w:color="auto"/>
      </w:divBdr>
      <w:divsChild>
        <w:div w:id="32309705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68370207">
              <w:marLeft w:val="0"/>
              <w:marRight w:val="0"/>
              <w:marTop w:val="0"/>
              <w:marBottom w:val="0"/>
              <w:divBdr>
                <w:top w:val="none" w:sz="0" w:space="0" w:color="auto"/>
                <w:left w:val="none" w:sz="0" w:space="0" w:color="auto"/>
                <w:bottom w:val="none" w:sz="0" w:space="0" w:color="auto"/>
                <w:right w:val="none" w:sz="0" w:space="0" w:color="auto"/>
              </w:divBdr>
              <w:divsChild>
                <w:div w:id="1618369067">
                  <w:marLeft w:val="0"/>
                  <w:marRight w:val="0"/>
                  <w:marTop w:val="0"/>
                  <w:marBottom w:val="0"/>
                  <w:divBdr>
                    <w:top w:val="none" w:sz="0" w:space="0" w:color="auto"/>
                    <w:left w:val="none" w:sz="0" w:space="0" w:color="auto"/>
                    <w:bottom w:val="none" w:sz="0" w:space="0" w:color="auto"/>
                    <w:right w:val="none" w:sz="0" w:space="0" w:color="auto"/>
                  </w:divBdr>
                  <w:divsChild>
                    <w:div w:id="21288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965059">
      <w:bodyDiv w:val="1"/>
      <w:marLeft w:val="0"/>
      <w:marRight w:val="0"/>
      <w:marTop w:val="0"/>
      <w:marBottom w:val="0"/>
      <w:divBdr>
        <w:top w:val="none" w:sz="0" w:space="0" w:color="auto"/>
        <w:left w:val="none" w:sz="0" w:space="0" w:color="auto"/>
        <w:bottom w:val="none" w:sz="0" w:space="0" w:color="auto"/>
        <w:right w:val="none" w:sz="0" w:space="0" w:color="auto"/>
      </w:divBdr>
    </w:div>
    <w:div w:id="1093237531">
      <w:bodyDiv w:val="1"/>
      <w:marLeft w:val="0"/>
      <w:marRight w:val="0"/>
      <w:marTop w:val="0"/>
      <w:marBottom w:val="0"/>
      <w:divBdr>
        <w:top w:val="none" w:sz="0" w:space="0" w:color="auto"/>
        <w:left w:val="none" w:sz="0" w:space="0" w:color="auto"/>
        <w:bottom w:val="none" w:sz="0" w:space="0" w:color="auto"/>
        <w:right w:val="none" w:sz="0" w:space="0" w:color="auto"/>
      </w:divBdr>
    </w:div>
    <w:div w:id="1134786671">
      <w:bodyDiv w:val="1"/>
      <w:marLeft w:val="0"/>
      <w:marRight w:val="0"/>
      <w:marTop w:val="0"/>
      <w:marBottom w:val="0"/>
      <w:divBdr>
        <w:top w:val="none" w:sz="0" w:space="0" w:color="auto"/>
        <w:left w:val="none" w:sz="0" w:space="0" w:color="auto"/>
        <w:bottom w:val="none" w:sz="0" w:space="0" w:color="auto"/>
        <w:right w:val="none" w:sz="0" w:space="0" w:color="auto"/>
      </w:divBdr>
    </w:div>
    <w:div w:id="1151870397">
      <w:bodyDiv w:val="1"/>
      <w:marLeft w:val="0"/>
      <w:marRight w:val="0"/>
      <w:marTop w:val="0"/>
      <w:marBottom w:val="0"/>
      <w:divBdr>
        <w:top w:val="none" w:sz="0" w:space="0" w:color="auto"/>
        <w:left w:val="none" w:sz="0" w:space="0" w:color="auto"/>
        <w:bottom w:val="none" w:sz="0" w:space="0" w:color="auto"/>
        <w:right w:val="none" w:sz="0" w:space="0" w:color="auto"/>
      </w:divBdr>
      <w:divsChild>
        <w:div w:id="190298087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07529697">
              <w:marLeft w:val="0"/>
              <w:marRight w:val="0"/>
              <w:marTop w:val="0"/>
              <w:marBottom w:val="0"/>
              <w:divBdr>
                <w:top w:val="none" w:sz="0" w:space="0" w:color="auto"/>
                <w:left w:val="none" w:sz="0" w:space="0" w:color="auto"/>
                <w:bottom w:val="none" w:sz="0" w:space="0" w:color="auto"/>
                <w:right w:val="none" w:sz="0" w:space="0" w:color="auto"/>
              </w:divBdr>
              <w:divsChild>
                <w:div w:id="327177975">
                  <w:marLeft w:val="0"/>
                  <w:marRight w:val="0"/>
                  <w:marTop w:val="0"/>
                  <w:marBottom w:val="0"/>
                  <w:divBdr>
                    <w:top w:val="none" w:sz="0" w:space="0" w:color="auto"/>
                    <w:left w:val="none" w:sz="0" w:space="0" w:color="auto"/>
                    <w:bottom w:val="none" w:sz="0" w:space="0" w:color="auto"/>
                    <w:right w:val="none" w:sz="0" w:space="0" w:color="auto"/>
                  </w:divBdr>
                  <w:divsChild>
                    <w:div w:id="2831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7145">
      <w:bodyDiv w:val="1"/>
      <w:marLeft w:val="0"/>
      <w:marRight w:val="0"/>
      <w:marTop w:val="0"/>
      <w:marBottom w:val="0"/>
      <w:divBdr>
        <w:top w:val="none" w:sz="0" w:space="0" w:color="auto"/>
        <w:left w:val="none" w:sz="0" w:space="0" w:color="auto"/>
        <w:bottom w:val="none" w:sz="0" w:space="0" w:color="auto"/>
        <w:right w:val="none" w:sz="0" w:space="0" w:color="auto"/>
      </w:divBdr>
      <w:divsChild>
        <w:div w:id="564611145">
          <w:marLeft w:val="0"/>
          <w:marRight w:val="0"/>
          <w:marTop w:val="0"/>
          <w:marBottom w:val="0"/>
          <w:divBdr>
            <w:top w:val="none" w:sz="0" w:space="0" w:color="auto"/>
            <w:left w:val="none" w:sz="0" w:space="0" w:color="auto"/>
            <w:bottom w:val="none" w:sz="0" w:space="0" w:color="auto"/>
            <w:right w:val="none" w:sz="0" w:space="0" w:color="auto"/>
          </w:divBdr>
        </w:div>
        <w:div w:id="728266685">
          <w:marLeft w:val="0"/>
          <w:marRight w:val="0"/>
          <w:marTop w:val="0"/>
          <w:marBottom w:val="0"/>
          <w:divBdr>
            <w:top w:val="none" w:sz="0" w:space="0" w:color="auto"/>
            <w:left w:val="none" w:sz="0" w:space="0" w:color="auto"/>
            <w:bottom w:val="none" w:sz="0" w:space="0" w:color="auto"/>
            <w:right w:val="none" w:sz="0" w:space="0" w:color="auto"/>
          </w:divBdr>
          <w:divsChild>
            <w:div w:id="452558496">
              <w:marLeft w:val="0"/>
              <w:marRight w:val="0"/>
              <w:marTop w:val="0"/>
              <w:marBottom w:val="0"/>
              <w:divBdr>
                <w:top w:val="none" w:sz="0" w:space="0" w:color="auto"/>
                <w:left w:val="none" w:sz="0" w:space="0" w:color="auto"/>
                <w:bottom w:val="none" w:sz="0" w:space="0" w:color="auto"/>
                <w:right w:val="none" w:sz="0" w:space="0" w:color="auto"/>
              </w:divBdr>
            </w:div>
            <w:div w:id="1402755986">
              <w:marLeft w:val="0"/>
              <w:marRight w:val="0"/>
              <w:marTop w:val="0"/>
              <w:marBottom w:val="0"/>
              <w:divBdr>
                <w:top w:val="none" w:sz="0" w:space="0" w:color="auto"/>
                <w:left w:val="none" w:sz="0" w:space="0" w:color="auto"/>
                <w:bottom w:val="none" w:sz="0" w:space="0" w:color="auto"/>
                <w:right w:val="none" w:sz="0" w:space="0" w:color="auto"/>
              </w:divBdr>
            </w:div>
            <w:div w:id="1996761325">
              <w:marLeft w:val="0"/>
              <w:marRight w:val="0"/>
              <w:marTop w:val="0"/>
              <w:marBottom w:val="0"/>
              <w:divBdr>
                <w:top w:val="none" w:sz="0" w:space="0" w:color="auto"/>
                <w:left w:val="none" w:sz="0" w:space="0" w:color="auto"/>
                <w:bottom w:val="none" w:sz="0" w:space="0" w:color="auto"/>
                <w:right w:val="none" w:sz="0" w:space="0" w:color="auto"/>
              </w:divBdr>
            </w:div>
          </w:divsChild>
        </w:div>
        <w:div w:id="1140266635">
          <w:marLeft w:val="0"/>
          <w:marRight w:val="0"/>
          <w:marTop w:val="0"/>
          <w:marBottom w:val="0"/>
          <w:divBdr>
            <w:top w:val="none" w:sz="0" w:space="0" w:color="auto"/>
            <w:left w:val="none" w:sz="0" w:space="0" w:color="auto"/>
            <w:bottom w:val="none" w:sz="0" w:space="0" w:color="auto"/>
            <w:right w:val="none" w:sz="0" w:space="0" w:color="auto"/>
          </w:divBdr>
        </w:div>
      </w:divsChild>
    </w:div>
    <w:div w:id="1195773860">
      <w:bodyDiv w:val="1"/>
      <w:marLeft w:val="0"/>
      <w:marRight w:val="0"/>
      <w:marTop w:val="0"/>
      <w:marBottom w:val="0"/>
      <w:divBdr>
        <w:top w:val="none" w:sz="0" w:space="0" w:color="auto"/>
        <w:left w:val="none" w:sz="0" w:space="0" w:color="auto"/>
        <w:bottom w:val="none" w:sz="0" w:space="0" w:color="auto"/>
        <w:right w:val="none" w:sz="0" w:space="0" w:color="auto"/>
      </w:divBdr>
    </w:div>
    <w:div w:id="1196043210">
      <w:bodyDiv w:val="1"/>
      <w:marLeft w:val="0"/>
      <w:marRight w:val="0"/>
      <w:marTop w:val="0"/>
      <w:marBottom w:val="0"/>
      <w:divBdr>
        <w:top w:val="none" w:sz="0" w:space="0" w:color="auto"/>
        <w:left w:val="none" w:sz="0" w:space="0" w:color="auto"/>
        <w:bottom w:val="none" w:sz="0" w:space="0" w:color="auto"/>
        <w:right w:val="none" w:sz="0" w:space="0" w:color="auto"/>
      </w:divBdr>
    </w:div>
    <w:div w:id="1247420301">
      <w:bodyDiv w:val="1"/>
      <w:marLeft w:val="0"/>
      <w:marRight w:val="0"/>
      <w:marTop w:val="0"/>
      <w:marBottom w:val="0"/>
      <w:divBdr>
        <w:top w:val="none" w:sz="0" w:space="0" w:color="auto"/>
        <w:left w:val="none" w:sz="0" w:space="0" w:color="auto"/>
        <w:bottom w:val="none" w:sz="0" w:space="0" w:color="auto"/>
        <w:right w:val="none" w:sz="0" w:space="0" w:color="auto"/>
      </w:divBdr>
      <w:divsChild>
        <w:div w:id="1071925548">
          <w:marLeft w:val="0"/>
          <w:marRight w:val="0"/>
          <w:marTop w:val="0"/>
          <w:marBottom w:val="0"/>
          <w:divBdr>
            <w:top w:val="none" w:sz="0" w:space="0" w:color="auto"/>
            <w:left w:val="none" w:sz="0" w:space="0" w:color="auto"/>
            <w:bottom w:val="none" w:sz="0" w:space="0" w:color="auto"/>
            <w:right w:val="none" w:sz="0" w:space="0" w:color="auto"/>
          </w:divBdr>
          <w:divsChild>
            <w:div w:id="8277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830">
      <w:bodyDiv w:val="1"/>
      <w:marLeft w:val="0"/>
      <w:marRight w:val="0"/>
      <w:marTop w:val="0"/>
      <w:marBottom w:val="0"/>
      <w:divBdr>
        <w:top w:val="none" w:sz="0" w:space="0" w:color="auto"/>
        <w:left w:val="none" w:sz="0" w:space="0" w:color="auto"/>
        <w:bottom w:val="none" w:sz="0" w:space="0" w:color="auto"/>
        <w:right w:val="none" w:sz="0" w:space="0" w:color="auto"/>
      </w:divBdr>
      <w:divsChild>
        <w:div w:id="153104693">
          <w:marLeft w:val="0"/>
          <w:marRight w:val="0"/>
          <w:marTop w:val="0"/>
          <w:marBottom w:val="0"/>
          <w:divBdr>
            <w:top w:val="none" w:sz="0" w:space="0" w:color="auto"/>
            <w:left w:val="none" w:sz="0" w:space="0" w:color="auto"/>
            <w:bottom w:val="none" w:sz="0" w:space="0" w:color="auto"/>
            <w:right w:val="none" w:sz="0" w:space="0" w:color="auto"/>
          </w:divBdr>
        </w:div>
        <w:div w:id="519710019">
          <w:marLeft w:val="0"/>
          <w:marRight w:val="0"/>
          <w:marTop w:val="0"/>
          <w:marBottom w:val="0"/>
          <w:divBdr>
            <w:top w:val="none" w:sz="0" w:space="0" w:color="auto"/>
            <w:left w:val="none" w:sz="0" w:space="0" w:color="auto"/>
            <w:bottom w:val="none" w:sz="0" w:space="0" w:color="auto"/>
            <w:right w:val="none" w:sz="0" w:space="0" w:color="auto"/>
          </w:divBdr>
        </w:div>
        <w:div w:id="1106077859">
          <w:marLeft w:val="0"/>
          <w:marRight w:val="0"/>
          <w:marTop w:val="0"/>
          <w:marBottom w:val="0"/>
          <w:divBdr>
            <w:top w:val="none" w:sz="0" w:space="0" w:color="auto"/>
            <w:left w:val="none" w:sz="0" w:space="0" w:color="auto"/>
            <w:bottom w:val="none" w:sz="0" w:space="0" w:color="auto"/>
            <w:right w:val="none" w:sz="0" w:space="0" w:color="auto"/>
          </w:divBdr>
          <w:divsChild>
            <w:div w:id="685524124">
              <w:marLeft w:val="0"/>
              <w:marRight w:val="0"/>
              <w:marTop w:val="0"/>
              <w:marBottom w:val="0"/>
              <w:divBdr>
                <w:top w:val="none" w:sz="0" w:space="0" w:color="auto"/>
                <w:left w:val="none" w:sz="0" w:space="0" w:color="auto"/>
                <w:bottom w:val="none" w:sz="0" w:space="0" w:color="auto"/>
                <w:right w:val="none" w:sz="0" w:space="0" w:color="auto"/>
              </w:divBdr>
            </w:div>
            <w:div w:id="1110323481">
              <w:marLeft w:val="0"/>
              <w:marRight w:val="0"/>
              <w:marTop w:val="0"/>
              <w:marBottom w:val="0"/>
              <w:divBdr>
                <w:top w:val="none" w:sz="0" w:space="0" w:color="auto"/>
                <w:left w:val="none" w:sz="0" w:space="0" w:color="auto"/>
                <w:bottom w:val="none" w:sz="0" w:space="0" w:color="auto"/>
                <w:right w:val="none" w:sz="0" w:space="0" w:color="auto"/>
              </w:divBdr>
            </w:div>
            <w:div w:id="11566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9097">
      <w:bodyDiv w:val="1"/>
      <w:marLeft w:val="0"/>
      <w:marRight w:val="0"/>
      <w:marTop w:val="0"/>
      <w:marBottom w:val="0"/>
      <w:divBdr>
        <w:top w:val="none" w:sz="0" w:space="0" w:color="auto"/>
        <w:left w:val="none" w:sz="0" w:space="0" w:color="auto"/>
        <w:bottom w:val="none" w:sz="0" w:space="0" w:color="auto"/>
        <w:right w:val="none" w:sz="0" w:space="0" w:color="auto"/>
      </w:divBdr>
    </w:div>
    <w:div w:id="1329939650">
      <w:bodyDiv w:val="1"/>
      <w:marLeft w:val="0"/>
      <w:marRight w:val="0"/>
      <w:marTop w:val="0"/>
      <w:marBottom w:val="0"/>
      <w:divBdr>
        <w:top w:val="none" w:sz="0" w:space="0" w:color="auto"/>
        <w:left w:val="none" w:sz="0" w:space="0" w:color="auto"/>
        <w:bottom w:val="none" w:sz="0" w:space="0" w:color="auto"/>
        <w:right w:val="none" w:sz="0" w:space="0" w:color="auto"/>
      </w:divBdr>
      <w:divsChild>
        <w:div w:id="1069839945">
          <w:marLeft w:val="0"/>
          <w:marRight w:val="0"/>
          <w:marTop w:val="0"/>
          <w:marBottom w:val="0"/>
          <w:divBdr>
            <w:top w:val="none" w:sz="0" w:space="0" w:color="auto"/>
            <w:left w:val="none" w:sz="0" w:space="0" w:color="auto"/>
            <w:bottom w:val="single" w:sz="6" w:space="0" w:color="E0E0E0"/>
            <w:right w:val="none" w:sz="0" w:space="0" w:color="auto"/>
          </w:divBdr>
          <w:divsChild>
            <w:div w:id="1048070033">
              <w:marLeft w:val="0"/>
              <w:marRight w:val="0"/>
              <w:marTop w:val="0"/>
              <w:marBottom w:val="0"/>
              <w:divBdr>
                <w:top w:val="none" w:sz="0" w:space="0" w:color="auto"/>
                <w:left w:val="none" w:sz="0" w:space="0" w:color="auto"/>
                <w:bottom w:val="none" w:sz="0" w:space="0" w:color="auto"/>
                <w:right w:val="none" w:sz="0" w:space="0" w:color="auto"/>
              </w:divBdr>
            </w:div>
            <w:div w:id="811286104">
              <w:marLeft w:val="0"/>
              <w:marRight w:val="0"/>
              <w:marTop w:val="0"/>
              <w:marBottom w:val="0"/>
              <w:divBdr>
                <w:top w:val="none" w:sz="0" w:space="0" w:color="auto"/>
                <w:left w:val="none" w:sz="0" w:space="0" w:color="auto"/>
                <w:bottom w:val="none" w:sz="0" w:space="0" w:color="auto"/>
                <w:right w:val="none" w:sz="0" w:space="0" w:color="auto"/>
              </w:divBdr>
            </w:div>
          </w:divsChild>
        </w:div>
        <w:div w:id="721291517">
          <w:marLeft w:val="435"/>
          <w:marRight w:val="360"/>
          <w:marTop w:val="375"/>
          <w:marBottom w:val="330"/>
          <w:divBdr>
            <w:top w:val="none" w:sz="0" w:space="0" w:color="auto"/>
            <w:left w:val="none" w:sz="0" w:space="0" w:color="auto"/>
            <w:bottom w:val="none" w:sz="0" w:space="0" w:color="auto"/>
            <w:right w:val="none" w:sz="0" w:space="0" w:color="auto"/>
          </w:divBdr>
          <w:divsChild>
            <w:div w:id="241113127">
              <w:marLeft w:val="0"/>
              <w:marRight w:val="0"/>
              <w:marTop w:val="0"/>
              <w:marBottom w:val="0"/>
              <w:divBdr>
                <w:top w:val="none" w:sz="0" w:space="0" w:color="auto"/>
                <w:left w:val="none" w:sz="0" w:space="0" w:color="auto"/>
                <w:bottom w:val="none" w:sz="0" w:space="0" w:color="auto"/>
                <w:right w:val="none" w:sz="0" w:space="0" w:color="auto"/>
              </w:divBdr>
              <w:divsChild>
                <w:div w:id="1881939884">
                  <w:marLeft w:val="0"/>
                  <w:marRight w:val="0"/>
                  <w:marTop w:val="0"/>
                  <w:marBottom w:val="0"/>
                  <w:divBdr>
                    <w:top w:val="none" w:sz="0" w:space="0" w:color="auto"/>
                    <w:left w:val="none" w:sz="0" w:space="0" w:color="auto"/>
                    <w:bottom w:val="none" w:sz="0" w:space="0" w:color="auto"/>
                    <w:right w:val="none" w:sz="0" w:space="0" w:color="auto"/>
                  </w:divBdr>
                  <w:divsChild>
                    <w:div w:id="19854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3700">
      <w:bodyDiv w:val="1"/>
      <w:marLeft w:val="0"/>
      <w:marRight w:val="0"/>
      <w:marTop w:val="0"/>
      <w:marBottom w:val="0"/>
      <w:divBdr>
        <w:top w:val="none" w:sz="0" w:space="0" w:color="auto"/>
        <w:left w:val="none" w:sz="0" w:space="0" w:color="auto"/>
        <w:bottom w:val="none" w:sz="0" w:space="0" w:color="auto"/>
        <w:right w:val="none" w:sz="0" w:space="0" w:color="auto"/>
      </w:divBdr>
    </w:div>
    <w:div w:id="1357075026">
      <w:bodyDiv w:val="1"/>
      <w:marLeft w:val="0"/>
      <w:marRight w:val="0"/>
      <w:marTop w:val="0"/>
      <w:marBottom w:val="0"/>
      <w:divBdr>
        <w:top w:val="none" w:sz="0" w:space="0" w:color="auto"/>
        <w:left w:val="none" w:sz="0" w:space="0" w:color="auto"/>
        <w:bottom w:val="none" w:sz="0" w:space="0" w:color="auto"/>
        <w:right w:val="none" w:sz="0" w:space="0" w:color="auto"/>
      </w:divBdr>
    </w:div>
    <w:div w:id="1379553694">
      <w:bodyDiv w:val="1"/>
      <w:marLeft w:val="0"/>
      <w:marRight w:val="0"/>
      <w:marTop w:val="0"/>
      <w:marBottom w:val="0"/>
      <w:divBdr>
        <w:top w:val="none" w:sz="0" w:space="0" w:color="auto"/>
        <w:left w:val="none" w:sz="0" w:space="0" w:color="auto"/>
        <w:bottom w:val="none" w:sz="0" w:space="0" w:color="auto"/>
        <w:right w:val="none" w:sz="0" w:space="0" w:color="auto"/>
      </w:divBdr>
    </w:div>
    <w:div w:id="1380857485">
      <w:bodyDiv w:val="1"/>
      <w:marLeft w:val="0"/>
      <w:marRight w:val="0"/>
      <w:marTop w:val="0"/>
      <w:marBottom w:val="0"/>
      <w:divBdr>
        <w:top w:val="none" w:sz="0" w:space="0" w:color="auto"/>
        <w:left w:val="none" w:sz="0" w:space="0" w:color="auto"/>
        <w:bottom w:val="none" w:sz="0" w:space="0" w:color="auto"/>
        <w:right w:val="none" w:sz="0" w:space="0" w:color="auto"/>
      </w:divBdr>
    </w:div>
    <w:div w:id="1486438238">
      <w:bodyDiv w:val="1"/>
      <w:marLeft w:val="0"/>
      <w:marRight w:val="0"/>
      <w:marTop w:val="0"/>
      <w:marBottom w:val="0"/>
      <w:divBdr>
        <w:top w:val="none" w:sz="0" w:space="0" w:color="auto"/>
        <w:left w:val="none" w:sz="0" w:space="0" w:color="auto"/>
        <w:bottom w:val="none" w:sz="0" w:space="0" w:color="auto"/>
        <w:right w:val="none" w:sz="0" w:space="0" w:color="auto"/>
      </w:divBdr>
    </w:div>
    <w:div w:id="1488404296">
      <w:bodyDiv w:val="1"/>
      <w:marLeft w:val="0"/>
      <w:marRight w:val="0"/>
      <w:marTop w:val="0"/>
      <w:marBottom w:val="0"/>
      <w:divBdr>
        <w:top w:val="none" w:sz="0" w:space="0" w:color="auto"/>
        <w:left w:val="none" w:sz="0" w:space="0" w:color="auto"/>
        <w:bottom w:val="none" w:sz="0" w:space="0" w:color="auto"/>
        <w:right w:val="none" w:sz="0" w:space="0" w:color="auto"/>
      </w:divBdr>
    </w:div>
    <w:div w:id="1554729434">
      <w:bodyDiv w:val="1"/>
      <w:marLeft w:val="0"/>
      <w:marRight w:val="0"/>
      <w:marTop w:val="0"/>
      <w:marBottom w:val="0"/>
      <w:divBdr>
        <w:top w:val="none" w:sz="0" w:space="0" w:color="auto"/>
        <w:left w:val="none" w:sz="0" w:space="0" w:color="auto"/>
        <w:bottom w:val="none" w:sz="0" w:space="0" w:color="auto"/>
        <w:right w:val="none" w:sz="0" w:space="0" w:color="auto"/>
      </w:divBdr>
    </w:div>
    <w:div w:id="1697345157">
      <w:bodyDiv w:val="1"/>
      <w:marLeft w:val="0"/>
      <w:marRight w:val="0"/>
      <w:marTop w:val="0"/>
      <w:marBottom w:val="0"/>
      <w:divBdr>
        <w:top w:val="none" w:sz="0" w:space="0" w:color="auto"/>
        <w:left w:val="none" w:sz="0" w:space="0" w:color="auto"/>
        <w:bottom w:val="none" w:sz="0" w:space="0" w:color="auto"/>
        <w:right w:val="none" w:sz="0" w:space="0" w:color="auto"/>
      </w:divBdr>
      <w:divsChild>
        <w:div w:id="12168946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2374161">
              <w:marLeft w:val="0"/>
              <w:marRight w:val="0"/>
              <w:marTop w:val="0"/>
              <w:marBottom w:val="0"/>
              <w:divBdr>
                <w:top w:val="none" w:sz="0" w:space="0" w:color="auto"/>
                <w:left w:val="none" w:sz="0" w:space="0" w:color="auto"/>
                <w:bottom w:val="none" w:sz="0" w:space="0" w:color="auto"/>
                <w:right w:val="none" w:sz="0" w:space="0" w:color="auto"/>
              </w:divBdr>
              <w:divsChild>
                <w:div w:id="2022661805">
                  <w:marLeft w:val="0"/>
                  <w:marRight w:val="0"/>
                  <w:marTop w:val="0"/>
                  <w:marBottom w:val="0"/>
                  <w:divBdr>
                    <w:top w:val="none" w:sz="0" w:space="0" w:color="auto"/>
                    <w:left w:val="none" w:sz="0" w:space="0" w:color="auto"/>
                    <w:bottom w:val="none" w:sz="0" w:space="0" w:color="auto"/>
                    <w:right w:val="none" w:sz="0" w:space="0" w:color="auto"/>
                  </w:divBdr>
                  <w:divsChild>
                    <w:div w:id="17456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9677">
      <w:bodyDiv w:val="1"/>
      <w:marLeft w:val="0"/>
      <w:marRight w:val="0"/>
      <w:marTop w:val="0"/>
      <w:marBottom w:val="0"/>
      <w:divBdr>
        <w:top w:val="none" w:sz="0" w:space="0" w:color="auto"/>
        <w:left w:val="none" w:sz="0" w:space="0" w:color="auto"/>
        <w:bottom w:val="none" w:sz="0" w:space="0" w:color="auto"/>
        <w:right w:val="none" w:sz="0" w:space="0" w:color="auto"/>
      </w:divBdr>
    </w:div>
    <w:div w:id="1965496558">
      <w:bodyDiv w:val="1"/>
      <w:marLeft w:val="0"/>
      <w:marRight w:val="0"/>
      <w:marTop w:val="0"/>
      <w:marBottom w:val="0"/>
      <w:divBdr>
        <w:top w:val="none" w:sz="0" w:space="0" w:color="auto"/>
        <w:left w:val="none" w:sz="0" w:space="0" w:color="auto"/>
        <w:bottom w:val="none" w:sz="0" w:space="0" w:color="auto"/>
        <w:right w:val="none" w:sz="0" w:space="0" w:color="auto"/>
      </w:divBdr>
      <w:divsChild>
        <w:div w:id="327245611">
          <w:marLeft w:val="0"/>
          <w:marRight w:val="0"/>
          <w:marTop w:val="0"/>
          <w:marBottom w:val="0"/>
          <w:divBdr>
            <w:top w:val="none" w:sz="0" w:space="0" w:color="auto"/>
            <w:left w:val="none" w:sz="0" w:space="0" w:color="auto"/>
            <w:bottom w:val="none" w:sz="0" w:space="0" w:color="auto"/>
            <w:right w:val="none" w:sz="0" w:space="0" w:color="auto"/>
          </w:divBdr>
        </w:div>
        <w:div w:id="524053145">
          <w:marLeft w:val="0"/>
          <w:marRight w:val="0"/>
          <w:marTop w:val="0"/>
          <w:marBottom w:val="0"/>
          <w:divBdr>
            <w:top w:val="none" w:sz="0" w:space="0" w:color="auto"/>
            <w:left w:val="none" w:sz="0" w:space="0" w:color="auto"/>
            <w:bottom w:val="none" w:sz="0" w:space="0" w:color="auto"/>
            <w:right w:val="none" w:sz="0" w:space="0" w:color="auto"/>
          </w:divBdr>
        </w:div>
        <w:div w:id="618337591">
          <w:marLeft w:val="0"/>
          <w:marRight w:val="0"/>
          <w:marTop w:val="0"/>
          <w:marBottom w:val="0"/>
          <w:divBdr>
            <w:top w:val="none" w:sz="0" w:space="0" w:color="auto"/>
            <w:left w:val="none" w:sz="0" w:space="0" w:color="auto"/>
            <w:bottom w:val="none" w:sz="0" w:space="0" w:color="auto"/>
            <w:right w:val="none" w:sz="0" w:space="0" w:color="auto"/>
          </w:divBdr>
        </w:div>
        <w:div w:id="634533245">
          <w:marLeft w:val="0"/>
          <w:marRight w:val="0"/>
          <w:marTop w:val="0"/>
          <w:marBottom w:val="0"/>
          <w:divBdr>
            <w:top w:val="none" w:sz="0" w:space="0" w:color="auto"/>
            <w:left w:val="none" w:sz="0" w:space="0" w:color="auto"/>
            <w:bottom w:val="none" w:sz="0" w:space="0" w:color="auto"/>
            <w:right w:val="none" w:sz="0" w:space="0" w:color="auto"/>
          </w:divBdr>
        </w:div>
        <w:div w:id="737168743">
          <w:marLeft w:val="0"/>
          <w:marRight w:val="0"/>
          <w:marTop w:val="0"/>
          <w:marBottom w:val="0"/>
          <w:divBdr>
            <w:top w:val="none" w:sz="0" w:space="0" w:color="auto"/>
            <w:left w:val="none" w:sz="0" w:space="0" w:color="auto"/>
            <w:bottom w:val="none" w:sz="0" w:space="0" w:color="auto"/>
            <w:right w:val="none" w:sz="0" w:space="0" w:color="auto"/>
          </w:divBdr>
        </w:div>
      </w:divsChild>
    </w:div>
    <w:div w:id="1966033742">
      <w:bodyDiv w:val="1"/>
      <w:marLeft w:val="0"/>
      <w:marRight w:val="0"/>
      <w:marTop w:val="0"/>
      <w:marBottom w:val="0"/>
      <w:divBdr>
        <w:top w:val="none" w:sz="0" w:space="0" w:color="auto"/>
        <w:left w:val="none" w:sz="0" w:space="0" w:color="auto"/>
        <w:bottom w:val="none" w:sz="0" w:space="0" w:color="auto"/>
        <w:right w:val="none" w:sz="0" w:space="0" w:color="auto"/>
      </w:divBdr>
      <w:divsChild>
        <w:div w:id="709959775">
          <w:marLeft w:val="0"/>
          <w:marRight w:val="0"/>
          <w:marTop w:val="0"/>
          <w:marBottom w:val="0"/>
          <w:divBdr>
            <w:top w:val="none" w:sz="0" w:space="0" w:color="auto"/>
            <w:left w:val="none" w:sz="0" w:space="0" w:color="auto"/>
            <w:bottom w:val="none" w:sz="0" w:space="0" w:color="auto"/>
            <w:right w:val="none" w:sz="0" w:space="0" w:color="auto"/>
          </w:divBdr>
        </w:div>
        <w:div w:id="1483883344">
          <w:marLeft w:val="0"/>
          <w:marRight w:val="0"/>
          <w:marTop w:val="0"/>
          <w:marBottom w:val="0"/>
          <w:divBdr>
            <w:top w:val="none" w:sz="0" w:space="0" w:color="auto"/>
            <w:left w:val="none" w:sz="0" w:space="0" w:color="auto"/>
            <w:bottom w:val="none" w:sz="0" w:space="0" w:color="auto"/>
            <w:right w:val="none" w:sz="0" w:space="0" w:color="auto"/>
          </w:divBdr>
        </w:div>
        <w:div w:id="1589730177">
          <w:marLeft w:val="0"/>
          <w:marRight w:val="0"/>
          <w:marTop w:val="0"/>
          <w:marBottom w:val="0"/>
          <w:divBdr>
            <w:top w:val="none" w:sz="0" w:space="0" w:color="auto"/>
            <w:left w:val="none" w:sz="0" w:space="0" w:color="auto"/>
            <w:bottom w:val="none" w:sz="0" w:space="0" w:color="auto"/>
            <w:right w:val="none" w:sz="0" w:space="0" w:color="auto"/>
          </w:divBdr>
        </w:div>
        <w:div w:id="1653943515">
          <w:marLeft w:val="0"/>
          <w:marRight w:val="0"/>
          <w:marTop w:val="0"/>
          <w:marBottom w:val="0"/>
          <w:divBdr>
            <w:top w:val="none" w:sz="0" w:space="0" w:color="auto"/>
            <w:left w:val="none" w:sz="0" w:space="0" w:color="auto"/>
            <w:bottom w:val="none" w:sz="0" w:space="0" w:color="auto"/>
            <w:right w:val="none" w:sz="0" w:space="0" w:color="auto"/>
          </w:divBdr>
        </w:div>
        <w:div w:id="2120444036">
          <w:marLeft w:val="0"/>
          <w:marRight w:val="0"/>
          <w:marTop w:val="0"/>
          <w:marBottom w:val="0"/>
          <w:divBdr>
            <w:top w:val="none" w:sz="0" w:space="0" w:color="auto"/>
            <w:left w:val="none" w:sz="0" w:space="0" w:color="auto"/>
            <w:bottom w:val="none" w:sz="0" w:space="0" w:color="auto"/>
            <w:right w:val="none" w:sz="0" w:space="0" w:color="auto"/>
          </w:divBdr>
        </w:div>
      </w:divsChild>
    </w:div>
    <w:div w:id="2006085812">
      <w:bodyDiv w:val="1"/>
      <w:marLeft w:val="0"/>
      <w:marRight w:val="0"/>
      <w:marTop w:val="0"/>
      <w:marBottom w:val="0"/>
      <w:divBdr>
        <w:top w:val="none" w:sz="0" w:space="0" w:color="auto"/>
        <w:left w:val="none" w:sz="0" w:space="0" w:color="auto"/>
        <w:bottom w:val="none" w:sz="0" w:space="0" w:color="auto"/>
        <w:right w:val="none" w:sz="0" w:space="0" w:color="auto"/>
      </w:divBdr>
      <w:divsChild>
        <w:div w:id="16315923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7549872">
              <w:marLeft w:val="0"/>
              <w:marRight w:val="0"/>
              <w:marTop w:val="0"/>
              <w:marBottom w:val="0"/>
              <w:divBdr>
                <w:top w:val="none" w:sz="0" w:space="0" w:color="auto"/>
                <w:left w:val="none" w:sz="0" w:space="0" w:color="auto"/>
                <w:bottom w:val="none" w:sz="0" w:space="0" w:color="auto"/>
                <w:right w:val="none" w:sz="0" w:space="0" w:color="auto"/>
              </w:divBdr>
              <w:divsChild>
                <w:div w:id="2063937488">
                  <w:marLeft w:val="0"/>
                  <w:marRight w:val="0"/>
                  <w:marTop w:val="0"/>
                  <w:marBottom w:val="0"/>
                  <w:divBdr>
                    <w:top w:val="none" w:sz="0" w:space="0" w:color="auto"/>
                    <w:left w:val="none" w:sz="0" w:space="0" w:color="auto"/>
                    <w:bottom w:val="none" w:sz="0" w:space="0" w:color="auto"/>
                    <w:right w:val="none" w:sz="0" w:space="0" w:color="auto"/>
                  </w:divBdr>
                  <w:divsChild>
                    <w:div w:id="10999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07154">
      <w:bodyDiv w:val="1"/>
      <w:marLeft w:val="0"/>
      <w:marRight w:val="0"/>
      <w:marTop w:val="0"/>
      <w:marBottom w:val="0"/>
      <w:divBdr>
        <w:top w:val="none" w:sz="0" w:space="0" w:color="auto"/>
        <w:left w:val="none" w:sz="0" w:space="0" w:color="auto"/>
        <w:bottom w:val="none" w:sz="0" w:space="0" w:color="auto"/>
        <w:right w:val="none" w:sz="0" w:space="0" w:color="auto"/>
      </w:divBdr>
      <w:divsChild>
        <w:div w:id="27223984">
          <w:marLeft w:val="0"/>
          <w:marRight w:val="0"/>
          <w:marTop w:val="0"/>
          <w:marBottom w:val="0"/>
          <w:divBdr>
            <w:top w:val="none" w:sz="0" w:space="0" w:color="auto"/>
            <w:left w:val="none" w:sz="0" w:space="0" w:color="auto"/>
            <w:bottom w:val="none" w:sz="0" w:space="0" w:color="auto"/>
            <w:right w:val="none" w:sz="0" w:space="0" w:color="auto"/>
          </w:divBdr>
        </w:div>
        <w:div w:id="128330173">
          <w:marLeft w:val="0"/>
          <w:marRight w:val="0"/>
          <w:marTop w:val="0"/>
          <w:marBottom w:val="0"/>
          <w:divBdr>
            <w:top w:val="none" w:sz="0" w:space="0" w:color="auto"/>
            <w:left w:val="none" w:sz="0" w:space="0" w:color="auto"/>
            <w:bottom w:val="none" w:sz="0" w:space="0" w:color="auto"/>
            <w:right w:val="none" w:sz="0" w:space="0" w:color="auto"/>
          </w:divBdr>
        </w:div>
        <w:div w:id="213466915">
          <w:marLeft w:val="0"/>
          <w:marRight w:val="0"/>
          <w:marTop w:val="0"/>
          <w:marBottom w:val="0"/>
          <w:divBdr>
            <w:top w:val="none" w:sz="0" w:space="0" w:color="auto"/>
            <w:left w:val="none" w:sz="0" w:space="0" w:color="auto"/>
            <w:bottom w:val="none" w:sz="0" w:space="0" w:color="auto"/>
            <w:right w:val="none" w:sz="0" w:space="0" w:color="auto"/>
          </w:divBdr>
        </w:div>
        <w:div w:id="973096651">
          <w:marLeft w:val="0"/>
          <w:marRight w:val="0"/>
          <w:marTop w:val="0"/>
          <w:marBottom w:val="0"/>
          <w:divBdr>
            <w:top w:val="none" w:sz="0" w:space="0" w:color="auto"/>
            <w:left w:val="none" w:sz="0" w:space="0" w:color="auto"/>
            <w:bottom w:val="none" w:sz="0" w:space="0" w:color="auto"/>
            <w:right w:val="none" w:sz="0" w:space="0" w:color="auto"/>
          </w:divBdr>
        </w:div>
        <w:div w:id="1194460030">
          <w:marLeft w:val="0"/>
          <w:marRight w:val="0"/>
          <w:marTop w:val="0"/>
          <w:marBottom w:val="0"/>
          <w:divBdr>
            <w:top w:val="none" w:sz="0" w:space="0" w:color="auto"/>
            <w:left w:val="none" w:sz="0" w:space="0" w:color="auto"/>
            <w:bottom w:val="none" w:sz="0" w:space="0" w:color="auto"/>
            <w:right w:val="none" w:sz="0" w:space="0" w:color="auto"/>
          </w:divBdr>
        </w:div>
      </w:divsChild>
    </w:div>
    <w:div w:id="2106415273">
      <w:bodyDiv w:val="1"/>
      <w:marLeft w:val="0"/>
      <w:marRight w:val="0"/>
      <w:marTop w:val="0"/>
      <w:marBottom w:val="0"/>
      <w:divBdr>
        <w:top w:val="none" w:sz="0" w:space="0" w:color="auto"/>
        <w:left w:val="none" w:sz="0" w:space="0" w:color="auto"/>
        <w:bottom w:val="none" w:sz="0" w:space="0" w:color="auto"/>
        <w:right w:val="none" w:sz="0" w:space="0" w:color="auto"/>
      </w:divBdr>
    </w:div>
    <w:div w:id="2110004669">
      <w:bodyDiv w:val="1"/>
      <w:marLeft w:val="0"/>
      <w:marRight w:val="0"/>
      <w:marTop w:val="0"/>
      <w:marBottom w:val="0"/>
      <w:divBdr>
        <w:top w:val="none" w:sz="0" w:space="0" w:color="auto"/>
        <w:left w:val="none" w:sz="0" w:space="0" w:color="auto"/>
        <w:bottom w:val="none" w:sz="0" w:space="0" w:color="auto"/>
        <w:right w:val="none" w:sz="0" w:space="0" w:color="auto"/>
      </w:divBdr>
      <w:divsChild>
        <w:div w:id="888223404">
          <w:marLeft w:val="0"/>
          <w:marRight w:val="0"/>
          <w:marTop w:val="0"/>
          <w:marBottom w:val="0"/>
          <w:divBdr>
            <w:top w:val="none" w:sz="0" w:space="0" w:color="auto"/>
            <w:left w:val="none" w:sz="0" w:space="0" w:color="auto"/>
            <w:bottom w:val="none" w:sz="0" w:space="0" w:color="auto"/>
            <w:right w:val="none" w:sz="0" w:space="0" w:color="auto"/>
          </w:divBdr>
        </w:div>
        <w:div w:id="914971670">
          <w:marLeft w:val="0"/>
          <w:marRight w:val="0"/>
          <w:marTop w:val="0"/>
          <w:marBottom w:val="0"/>
          <w:divBdr>
            <w:top w:val="none" w:sz="0" w:space="0" w:color="auto"/>
            <w:left w:val="none" w:sz="0" w:space="0" w:color="auto"/>
            <w:bottom w:val="none" w:sz="0" w:space="0" w:color="auto"/>
            <w:right w:val="none" w:sz="0" w:space="0" w:color="auto"/>
          </w:divBdr>
        </w:div>
        <w:div w:id="955066352">
          <w:marLeft w:val="0"/>
          <w:marRight w:val="0"/>
          <w:marTop w:val="0"/>
          <w:marBottom w:val="0"/>
          <w:divBdr>
            <w:top w:val="none" w:sz="0" w:space="0" w:color="auto"/>
            <w:left w:val="none" w:sz="0" w:space="0" w:color="auto"/>
            <w:bottom w:val="none" w:sz="0" w:space="0" w:color="auto"/>
            <w:right w:val="none" w:sz="0" w:space="0" w:color="auto"/>
          </w:divBdr>
        </w:div>
        <w:div w:id="1494029288">
          <w:marLeft w:val="0"/>
          <w:marRight w:val="0"/>
          <w:marTop w:val="0"/>
          <w:marBottom w:val="0"/>
          <w:divBdr>
            <w:top w:val="none" w:sz="0" w:space="0" w:color="auto"/>
            <w:left w:val="none" w:sz="0" w:space="0" w:color="auto"/>
            <w:bottom w:val="none" w:sz="0" w:space="0" w:color="auto"/>
            <w:right w:val="none" w:sz="0" w:space="0" w:color="auto"/>
          </w:divBdr>
        </w:div>
        <w:div w:id="1601723407">
          <w:marLeft w:val="0"/>
          <w:marRight w:val="0"/>
          <w:marTop w:val="0"/>
          <w:marBottom w:val="0"/>
          <w:divBdr>
            <w:top w:val="none" w:sz="0" w:space="0" w:color="auto"/>
            <w:left w:val="none" w:sz="0" w:space="0" w:color="auto"/>
            <w:bottom w:val="none" w:sz="0" w:space="0" w:color="auto"/>
            <w:right w:val="none" w:sz="0" w:space="0" w:color="auto"/>
          </w:divBdr>
        </w:div>
      </w:divsChild>
    </w:div>
    <w:div w:id="2123960989">
      <w:bodyDiv w:val="1"/>
      <w:marLeft w:val="0"/>
      <w:marRight w:val="0"/>
      <w:marTop w:val="0"/>
      <w:marBottom w:val="0"/>
      <w:divBdr>
        <w:top w:val="none" w:sz="0" w:space="0" w:color="auto"/>
        <w:left w:val="none" w:sz="0" w:space="0" w:color="auto"/>
        <w:bottom w:val="none" w:sz="0" w:space="0" w:color="auto"/>
        <w:right w:val="none" w:sz="0" w:space="0" w:color="auto"/>
      </w:divBdr>
      <w:divsChild>
        <w:div w:id="855533518">
          <w:marLeft w:val="0"/>
          <w:marRight w:val="0"/>
          <w:marTop w:val="0"/>
          <w:marBottom w:val="0"/>
          <w:divBdr>
            <w:top w:val="none" w:sz="0" w:space="0" w:color="auto"/>
            <w:left w:val="none" w:sz="0" w:space="0" w:color="auto"/>
            <w:bottom w:val="none" w:sz="0" w:space="0" w:color="auto"/>
            <w:right w:val="none" w:sz="0" w:space="0" w:color="auto"/>
          </w:divBdr>
          <w:divsChild>
            <w:div w:id="8166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mg6.mail.yahoo.com/yab-fe/mu/MainView?.src=neo&amp;themeName=blue&amp;isFresh=0&amp;bucketId=0&amp;stab=1347923385580" TargetMode="External"/><Relationship Id="rId13" Type="http://schemas.openxmlformats.org/officeDocument/2006/relationships/hyperlink" Target="http://www.biodiversitylibrary.org/" TargetMode="External"/><Relationship Id="rId18" Type="http://schemas.openxmlformats.org/officeDocument/2006/relationships/hyperlink" Target="http://www.knaw.nl/Content/Internet_KNAW/publicaties/pdf/20061066_Clusius_05.pdf" TargetMode="External"/><Relationship Id="rId26" Type="http://schemas.openxmlformats.org/officeDocument/2006/relationships/hyperlink" Target="http://www.oed.com.ezproxy2.library.arizona.edu/view/Entry/155898" TargetMode="External"/><Relationship Id="rId3" Type="http://schemas.openxmlformats.org/officeDocument/2006/relationships/settings" Target="settings.xml"/><Relationship Id="rId21" Type="http://schemas.openxmlformats.org/officeDocument/2006/relationships/hyperlink" Target="http://dictionary.reference.com/browse/quamoclit?s=t" TargetMode="External"/><Relationship Id="rId34" Type="http://schemas.openxmlformats.org/officeDocument/2006/relationships/fontTable" Target="fontTable.xml"/><Relationship Id="rId7" Type="http://schemas.openxmlformats.org/officeDocument/2006/relationships/hyperlink" Target="http://us.mg6.mail.yahoo.com/yab-fe/mu/MainView?.src=neo&amp;themeName=blue&amp;isFresh=0&amp;bucketId=0&amp;stab=1347923385580" TargetMode="External"/><Relationship Id="rId12" Type="http://schemas.openxmlformats.org/officeDocument/2006/relationships/hyperlink" Target="http://www.botanicus.org/" TargetMode="External"/><Relationship Id="rId17" Type="http://schemas.openxmlformats.org/officeDocument/2006/relationships/hyperlink" Target="http://www.knaw.nl/Content/Internet_KNAW/publicaties/pdf/20061066_Clusius_13.pdf" TargetMode="External"/><Relationship Id="rId25" Type="http://schemas.openxmlformats.org/officeDocument/2006/relationships/hyperlink" Target="http://www.sanskrit-lexicon.uni-koeln.de/mwquery/"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ma.unibo.it/erbario/erbarioaldrovandi.aspx" TargetMode="External"/><Relationship Id="rId20" Type="http://schemas.openxmlformats.org/officeDocument/2006/relationships/hyperlink" Target="http://data.canadensys.net/vascan/search/" TargetMode="External"/><Relationship Id="rId29" Type="http://schemas.openxmlformats.org/officeDocument/2006/relationships/hyperlink" Target="http://books.google.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r_ipomoea@yahoo.com" TargetMode="External"/><Relationship Id="rId24" Type="http://schemas.openxmlformats.org/officeDocument/2006/relationships/hyperlink" Target="http://www.ibiologia.unam.mx/plantasnuevaespana/index.html" TargetMode="External"/><Relationship Id="rId32" Type="http://schemas.openxmlformats.org/officeDocument/2006/relationships/hyperlink" Target="http://www.wbg.cas.cn/kxcb/mrhx/khzw/200910/t20091022_2587853.html" TargetMode="External"/><Relationship Id="rId5" Type="http://schemas.openxmlformats.org/officeDocument/2006/relationships/footnotes" Target="footnotes.xml"/><Relationship Id="rId15" Type="http://schemas.openxmlformats.org/officeDocument/2006/relationships/hyperlink" Target="http://books.google.com/" TargetMode="External"/><Relationship Id="rId23" Type="http://schemas.openxmlformats.org/officeDocument/2006/relationships/hyperlink" Target="http://books.google.com/books?id=inFAAAAAcAAJ&amp;pg=PA361&amp;lpg=PA361&amp;dq=%22Convolvulus+pennatus+exoticus%22&amp;source=bl&amp;ots=GZ8IOUaZGa&amp;sig=XkSV2A5sSonCYv6V_BuwtuQMZfU&amp;hl=en&amp;sa=X&amp;ei=RfpkT7zJF8nJiQL0mbToBg&amp;ved=0CCMQ6AEwATgK" TargetMode="External"/><Relationship Id="rId28" Type="http://schemas.openxmlformats.org/officeDocument/2006/relationships/hyperlink" Target="http://buscon.rae.es/draeI/" TargetMode="External"/><Relationship Id="rId10" Type="http://schemas.openxmlformats.org/officeDocument/2006/relationships/hyperlink" Target="http://us.mg6.mail.yahoo.com/yab-fe/mu/MainView?.src=neo&amp;themeName=blue&amp;isFresh=0&amp;bucketId=0&amp;stab=1347923385580" TargetMode="External"/><Relationship Id="rId19" Type="http://schemas.openxmlformats.org/officeDocument/2006/relationships/hyperlink" Target="http://books.google.com/books?id=wcxAAAAAcAAJ&amp;printsec=frontcover&amp;dq=Historiae+plantarum&amp;hl=en&amp;sa=X&amp;ei=TEe4T_2gHvDPiAKMkMmWBw&amp;ved=0CEMQ6AEwAg" TargetMode="External"/><Relationship Id="rId31" Type="http://schemas.openxmlformats.org/officeDocument/2006/relationships/hyperlink" Target="http://www.knaw.nl/Content/Internet_KNAW/publicaties/pdf/20061066_Clusius_12.pdf" TargetMode="External"/><Relationship Id="rId4" Type="http://schemas.openxmlformats.org/officeDocument/2006/relationships/webSettings" Target="webSettings.xml"/><Relationship Id="rId9" Type="http://schemas.openxmlformats.org/officeDocument/2006/relationships/hyperlink" Target="http://us.mg6.mail.yahoo.com/yab-fe/mu/MainView?.src=neo&amp;themeName=blue&amp;isFresh=0&amp;bucketId=0&amp;stab=1347923385580" TargetMode="External"/><Relationship Id="rId14" Type="http://schemas.openxmlformats.org/officeDocument/2006/relationships/hyperlink" Target="http://bibdigital.rjb.csic.es/ing/index.php" TargetMode="External"/><Relationship Id="rId22" Type="http://schemas.openxmlformats.org/officeDocument/2006/relationships/hyperlink" Target="http://128.2.21.109/fmi/xsl/roa-institution/recordlist.xsl;jsessionid=2F8511755536B0697787FE40FD75710A.cwpe1?-lay=Institution+2&amp;-max=25&amp;-findall=&amp;-lay.response=Institution+2&amp;-sortfield.1=Publications&amp;-sortorder.1=ascend&amp;-db=BotanicalArt&amp;-encoding=UTF-8&amp;-grammar=fmresultset&amp;-skip=515" TargetMode="External"/><Relationship Id="rId27" Type="http://schemas.openxmlformats.org/officeDocument/2006/relationships/hyperlink" Target="http://www.hear.org/pier/commonnames/details/ipomoea_quamoclit.htm" TargetMode="External"/><Relationship Id="rId30" Type="http://schemas.openxmlformats.org/officeDocument/2006/relationships/hyperlink" Target="http://books.google.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E00AC-E8D8-4541-BC6F-0B874D8B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9199</Words>
  <Characters>52435</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 Austin</dc:creator>
  <cp:lastModifiedBy>Jonathan</cp:lastModifiedBy>
  <cp:revision>2</cp:revision>
  <cp:lastPrinted>2012-09-17T23:03:00Z</cp:lastPrinted>
  <dcterms:created xsi:type="dcterms:W3CDTF">2012-09-18T16:54:00Z</dcterms:created>
  <dcterms:modified xsi:type="dcterms:W3CDTF">2012-09-18T16:54:00Z</dcterms:modified>
</cp:coreProperties>
</file>