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CD" w:rsidRPr="00A365B5" w:rsidRDefault="00A920CD">
      <w:pPr>
        <w:rPr>
          <w:rFonts w:ascii="Times New Roman" w:hAnsi="Times New Roman" w:cs="Times New Roman"/>
          <w:sz w:val="20"/>
          <w:szCs w:val="20"/>
        </w:rPr>
      </w:pPr>
      <w:r w:rsidRPr="00A365B5">
        <w:rPr>
          <w:rFonts w:ascii="Times New Roman" w:hAnsi="Times New Roman" w:cs="Times New Roman"/>
          <w:sz w:val="20"/>
          <w:szCs w:val="20"/>
        </w:rPr>
        <w:t xml:space="preserve">Email A. </w:t>
      </w:r>
      <w:proofErr w:type="spellStart"/>
      <w:r w:rsidRPr="00A365B5">
        <w:rPr>
          <w:rFonts w:ascii="Times New Roman" w:hAnsi="Times New Roman" w:cs="Times New Roman"/>
          <w:sz w:val="20"/>
          <w:szCs w:val="20"/>
        </w:rPr>
        <w:t>Coombes</w:t>
      </w:r>
      <w:proofErr w:type="spellEnd"/>
      <w:r w:rsidRPr="00A365B5">
        <w:rPr>
          <w:rFonts w:ascii="Times New Roman" w:hAnsi="Times New Roman" w:cs="Times New Roman"/>
          <w:sz w:val="20"/>
          <w:szCs w:val="20"/>
        </w:rPr>
        <w:t xml:space="preserve"> 21 March 2015</w:t>
      </w:r>
    </w:p>
    <w:p w:rsidR="00A920CD" w:rsidRPr="00A365B5" w:rsidRDefault="00A920C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5"/>
        <w:gridCol w:w="6930"/>
      </w:tblGrid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20639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Lamiaceae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920CD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Salvia</w:t>
            </w:r>
            <w:r w:rsidR="00A920CD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A920CD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lasiocephala</w:t>
            </w:r>
            <w:proofErr w:type="spellEnd"/>
            <w:r w:rsidR="00A920CD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920CD"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Hook. &amp; </w:t>
            </w:r>
            <w:proofErr w:type="spellStart"/>
            <w:r w:rsidR="00A920CD"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Arn</w:t>
            </w:r>
            <w:proofErr w:type="spellEnd"/>
            <w:r w:rsidR="00A920CD"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20640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245F0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Urticaceae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(det. Douglas Stevens)</w:t>
            </w:r>
            <w:r w:rsidR="00730C55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Possibly </w:t>
            </w:r>
            <w:proofErr w:type="spellStart"/>
            <w:r w:rsidR="00730C55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Boehmeria</w:t>
            </w:r>
            <w:proofErr w:type="spellEnd"/>
            <w:r w:rsidR="00730C55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(Pedro Acevedo)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20641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Orchidaceae</w:t>
            </w:r>
            <w:proofErr w:type="spellEnd"/>
            <w:r w:rsidR="00503F5A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03F5A"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Epidendrum</w:t>
            </w:r>
            <w:proofErr w:type="spellEnd"/>
            <w:r w:rsidR="00503F5A"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3F5A"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veroscriptum</w:t>
            </w:r>
            <w:proofErr w:type="spellEnd"/>
            <w:r w:rsidR="00503F5A"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3F5A" w:rsidRPr="00A365B5">
              <w:rPr>
                <w:rFonts w:ascii="Times New Roman" w:hAnsi="Times New Roman" w:cs="Times New Roman"/>
                <w:sz w:val="20"/>
                <w:szCs w:val="20"/>
              </w:rPr>
              <w:t>Hágstater</w:t>
            </w:r>
            <w:proofErr w:type="spellEnd"/>
            <w:r w:rsidR="00503F5A" w:rsidRPr="00A365B5">
              <w:rPr>
                <w:rFonts w:ascii="Times New Roman" w:hAnsi="Times New Roman" w:cs="Times New Roman"/>
                <w:sz w:val="20"/>
                <w:szCs w:val="20"/>
              </w:rPr>
              <w:t xml:space="preserve"> (det. G. Salazar, from photo, email of 22 March 2015)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20642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Urticaceae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proofErr w:type="spellStart"/>
              <w:r w:rsidR="00A920CD"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Pilea</w:t>
              </w:r>
              <w:proofErr w:type="spellEnd"/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A920CD"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microphylla</w:t>
              </w:r>
              <w:proofErr w:type="spellEnd"/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920CD"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 xml:space="preserve">(L.) </w:t>
              </w:r>
              <w:proofErr w:type="spellStart"/>
              <w:r w:rsidR="00A920CD"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>Liebm</w:t>
              </w:r>
              <w:proofErr w:type="spellEnd"/>
              <w:r w:rsidR="00A920CD"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20643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Malvaceae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920CD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Phymosia</w:t>
            </w:r>
            <w:proofErr w:type="spellEnd"/>
            <w:r w:rsidR="00A920CD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A920CD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umbellata</w:t>
            </w:r>
            <w:proofErr w:type="spellEnd"/>
            <w:r w:rsidR="00A920CD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920CD"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(Cav.) Kearney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20644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Malvaceae</w:t>
            </w:r>
            <w:proofErr w:type="spellEnd"/>
            <w:r w:rsidR="00F64FB8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20645</w:t>
            </w:r>
          </w:p>
        </w:tc>
        <w:tc>
          <w:tcPr>
            <w:tcW w:w="6930" w:type="dxa"/>
            <w:vAlign w:val="center"/>
            <w:hideMark/>
          </w:tcPr>
          <w:p w:rsidR="00A920CD" w:rsidRPr="00A365B5" w:rsidRDefault="00F64FB8" w:rsidP="009856EB">
            <w:pPr>
              <w:spacing w:after="0" w:line="240" w:lineRule="auto"/>
              <w:rPr>
                <w:rStyle w:val="st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Telanthophora</w:t>
            </w:r>
            <w:proofErr w:type="spellEnd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uspantanensis</w:t>
            </w:r>
            <w:proofErr w:type="spellEnd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>J.M.Coult</w:t>
            </w:r>
            <w:proofErr w:type="spellEnd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>H.Rob</w:t>
            </w:r>
            <w:proofErr w:type="spellEnd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 xml:space="preserve">. &amp; </w:t>
            </w:r>
            <w:proofErr w:type="spellStart"/>
            <w:r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>Brettel</w:t>
            </w:r>
            <w:proofErr w:type="spellEnd"/>
            <w:r w:rsidR="00A920CD"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Senecio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uspantanensis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J.M.Coult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.)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Greenm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FB8" w:rsidRPr="00A365B5">
              <w:rPr>
                <w:rStyle w:val="st1"/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20646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Adoxaceae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proofErr w:type="spellStart"/>
              <w:r w:rsidR="00A920CD"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Sambucus</w:t>
              </w:r>
              <w:proofErr w:type="spellEnd"/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A920CD"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nigra</w:t>
              </w:r>
              <w:proofErr w:type="spellEnd"/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920CD" w:rsidRPr="00A365B5">
                <w:rPr>
                  <w:rStyle w:val="infraspr"/>
                  <w:rFonts w:ascii="Times New Roman" w:hAnsi="Times New Roman" w:cs="Times New Roman"/>
                  <w:sz w:val="20"/>
                  <w:szCs w:val="20"/>
                </w:rPr>
                <w:t>subsp.</w:t>
              </w:r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A920CD"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canadensis</w:t>
              </w:r>
              <w:proofErr w:type="spellEnd"/>
              <w:r w:rsidR="00A920CD"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920CD"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 xml:space="preserve">(L.) </w:t>
              </w:r>
              <w:proofErr w:type="spellStart"/>
              <w:r w:rsidR="00A920CD"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>Bolli</w:t>
              </w:r>
              <w:proofErr w:type="spellEnd"/>
            </w:hyperlink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20647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Piperaceae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43556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Peperomia</w:t>
            </w:r>
            <w:proofErr w:type="spellEnd"/>
            <w:r w:rsidR="00E43556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(J Amith)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20648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20649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Lentibulariaceae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:</w:t>
            </w:r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Pinguicula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emarginata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Zamudio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 &amp;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Rzed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20650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F64FB8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Rosaceae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Rubus</w:t>
            </w:r>
            <w:proofErr w:type="spellEnd"/>
            <w:r w:rsidR="00A920CD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20651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Schistocarpha</w:t>
            </w:r>
            <w:proofErr w:type="spellEnd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bicolor</w:t>
            </w: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Less.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20652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Betulaceae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: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Carpinus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tropicalis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Donn.Sm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.)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Lundell</w:t>
            </w:r>
            <w:proofErr w:type="spellEnd"/>
            <w:r w:rsidRPr="00A365B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subsp.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tropicalis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20653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Solanum</w:t>
            </w:r>
            <w:proofErr w:type="spellEnd"/>
            <w:r w:rsidR="00A920CD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20654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Poaceae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20655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Salvia</w:t>
            </w:r>
            <w:r w:rsidR="00A920CD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20656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Salvia</w:t>
            </w:r>
            <w:r w:rsidR="00A920CD" w:rsidRPr="00A365B5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20657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Gamochaeta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20658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Fagaceae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proofErr w:type="spellStart"/>
              <w:r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Quercus</w:t>
              </w:r>
              <w:proofErr w:type="spellEnd"/>
              <w:r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candicans</w:t>
              </w:r>
              <w:proofErr w:type="spellEnd"/>
              <w:r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>Née</w:t>
              </w:r>
            </w:hyperlink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20659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Pinus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20660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Pinus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20661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Ulmaceae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 xml:space="preserve">: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Ulmus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mexicana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Liebm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.)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Planch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  <w:r w:rsidRPr="00A365B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D37907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(det. Allen </w:t>
            </w:r>
            <w:proofErr w:type="spellStart"/>
            <w:r w:rsidR="00D37907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Coombes</w:t>
            </w:r>
            <w:proofErr w:type="spellEnd"/>
            <w:r w:rsidR="00D37907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20662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20663</w:t>
            </w:r>
          </w:p>
        </w:tc>
        <w:tc>
          <w:tcPr>
            <w:tcW w:w="6930" w:type="dxa"/>
            <w:vAlign w:val="center"/>
            <w:hideMark/>
          </w:tcPr>
          <w:p w:rsidR="00203313" w:rsidRPr="00A365B5" w:rsidRDefault="00203313" w:rsidP="009856EB">
            <w:pPr>
              <w:spacing w:after="0" w:line="240" w:lineRule="auto"/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</w:rPr>
              <w:t>Orchidaceae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856EB" w:rsidRPr="00A365B5" w:rsidRDefault="00203313" w:rsidP="009856EB">
            <w:pPr>
              <w:spacing w:after="0" w:line="240" w:lineRule="auto"/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</w:rPr>
              <w:t>Cyclopogon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</w:rPr>
              <w:t>violaceus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A.Rich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 xml:space="preserve">. &amp;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Galeotti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Schltr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313" w:rsidRPr="00A365B5" w:rsidRDefault="00203313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</w:rPr>
              <w:t>Det. by   Gerardo Salazar (from photo, email of 11 May 2015)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20664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A920C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Leguminosae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Erythrina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20665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Asparagaceae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:</w:t>
            </w:r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Beschorneria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yuccoides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K.Koch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20666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365B5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Pinus</w:t>
            </w:r>
            <w:proofErr w:type="spellEnd"/>
            <w:r w:rsidR="00A365B5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A365B5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strobus</w:t>
            </w:r>
            <w:proofErr w:type="spellEnd"/>
            <w:r w:rsidR="00A365B5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365B5" w:rsidRPr="00A365B5">
              <w:rPr>
                <w:rStyle w:val="infraspr"/>
                <w:rFonts w:ascii="Times New Roman" w:hAnsi="Times New Roman" w:cs="Times New Roman"/>
                <w:sz w:val="20"/>
                <w:szCs w:val="20"/>
                <w:lang/>
              </w:rPr>
              <w:t>var.</w:t>
            </w:r>
            <w:r w:rsidR="00A365B5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A365B5"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chiapensis</w:t>
            </w:r>
            <w:proofErr w:type="spellEnd"/>
            <w:r w:rsidR="00A365B5"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A365B5"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Martínez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20667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Solanaceae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Cestrum</w:t>
            </w: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20668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Primulaceae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Anagallis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arvensis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L.</w:t>
            </w: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(=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(L.)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U.Manns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 xml:space="preserve"> &amp;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Anderb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., unresolved name)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20669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Pinaceae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20670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>Rutaceae</w:t>
            </w:r>
            <w:proofErr w:type="spellEnd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proofErr w:type="spellStart"/>
              <w:r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Casimiroa</w:t>
              </w:r>
              <w:proofErr w:type="spellEnd"/>
              <w:r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A365B5">
                <w:rPr>
                  <w:rStyle w:val="name2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edulis</w:t>
              </w:r>
              <w:proofErr w:type="spellEnd"/>
              <w:r w:rsidRPr="00A365B5">
                <w:rPr>
                  <w:rStyle w:val="name2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 xml:space="preserve">La </w:t>
              </w:r>
              <w:proofErr w:type="spellStart"/>
              <w:r w:rsidRPr="00A365B5">
                <w:rPr>
                  <w:rStyle w:val="authorship"/>
                  <w:rFonts w:ascii="Times New Roman" w:hAnsi="Times New Roman" w:cs="Times New Roman"/>
                  <w:sz w:val="20"/>
                  <w:szCs w:val="20"/>
                </w:rPr>
                <w:t>Llave</w:t>
              </w:r>
              <w:proofErr w:type="spellEnd"/>
            </w:hyperlink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20671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Araceae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:</w:t>
            </w:r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Arisaema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macrospathum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Benth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20672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Helecho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20673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Helecho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20674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  <w:r w:rsid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20675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Conifers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20676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Rubiaceae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20677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Cactaceae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? </w:t>
            </w:r>
            <w:proofErr w:type="spellStart"/>
            <w:r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Epiphyllum</w:t>
            </w:r>
            <w:proofErr w:type="spellEnd"/>
            <w:r w:rsidR="006F1DED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20678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Piperaceae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43556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Peperomia</w:t>
            </w:r>
            <w:proofErr w:type="spellEnd"/>
            <w:r w:rsidR="00E43556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(</w:t>
            </w:r>
            <w:proofErr w:type="spellStart"/>
            <w:r w:rsidR="00E43556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det</w:t>
            </w:r>
            <w:proofErr w:type="spellEnd"/>
            <w:r w:rsidR="00E43556"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 Amith)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20679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Myricaceae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:</w:t>
            </w:r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Morella</w:t>
            </w:r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cerifera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(L.) Small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20680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Campanulaceae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Lobelia</w:t>
            </w: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20681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20682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Plantaginaceae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iCs/>
                <w:sz w:val="20"/>
                <w:szCs w:val="20"/>
                <w:lang/>
              </w:rPr>
              <w:t>:</w:t>
            </w:r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Stemodia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name2"/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peduncularis</w:t>
            </w:r>
            <w:proofErr w:type="spellEnd"/>
            <w:r w:rsidRPr="00A365B5">
              <w:rPr>
                <w:rStyle w:val="name2"/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Benth</w:t>
            </w:r>
            <w:proofErr w:type="spellEnd"/>
            <w:r w:rsidRPr="00A365B5">
              <w:rPr>
                <w:rStyle w:val="authorship"/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20683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6F1DED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Ericaceae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Monotropa</w:t>
            </w:r>
            <w:proofErr w:type="spellEnd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856EB" w:rsidRPr="00A365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L.</w:t>
            </w:r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20684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Bromeliaceae</w:t>
            </w:r>
            <w:proofErr w:type="spellEnd"/>
          </w:p>
        </w:tc>
      </w:tr>
      <w:tr w:rsidR="009856EB" w:rsidRPr="00A365B5" w:rsidTr="00F64FB8">
        <w:trPr>
          <w:trHeight w:val="300"/>
        </w:trPr>
        <w:tc>
          <w:tcPr>
            <w:tcW w:w="1625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20685</w:t>
            </w:r>
          </w:p>
        </w:tc>
        <w:tc>
          <w:tcPr>
            <w:tcW w:w="6930" w:type="dxa"/>
            <w:vAlign w:val="center"/>
            <w:hideMark/>
          </w:tcPr>
          <w:p w:rsidR="009856EB" w:rsidRPr="00A365B5" w:rsidRDefault="009856EB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Asteraceae</w:t>
            </w:r>
            <w:proofErr w:type="spellEnd"/>
          </w:p>
        </w:tc>
      </w:tr>
      <w:tr w:rsidR="00E43556" w:rsidRPr="00A365B5" w:rsidTr="00F64FB8">
        <w:trPr>
          <w:trHeight w:val="300"/>
        </w:trPr>
        <w:tc>
          <w:tcPr>
            <w:tcW w:w="1625" w:type="dxa"/>
            <w:vAlign w:val="center"/>
          </w:tcPr>
          <w:p w:rsidR="00E43556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20686</w:t>
            </w:r>
          </w:p>
        </w:tc>
        <w:tc>
          <w:tcPr>
            <w:tcW w:w="6930" w:type="dxa"/>
            <w:vAlign w:val="center"/>
          </w:tcPr>
          <w:p w:rsidR="00E43556" w:rsidRPr="00A365B5" w:rsidRDefault="00730C55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Euphorbiaceae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possibly </w:t>
            </w: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Sapium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(Pedro Acevedo 23 March 2015)</w:t>
            </w:r>
          </w:p>
        </w:tc>
      </w:tr>
      <w:tr w:rsidR="00E43556" w:rsidRPr="00A365B5" w:rsidTr="00F64FB8">
        <w:trPr>
          <w:trHeight w:val="300"/>
        </w:trPr>
        <w:tc>
          <w:tcPr>
            <w:tcW w:w="1625" w:type="dxa"/>
            <w:vAlign w:val="center"/>
          </w:tcPr>
          <w:p w:rsidR="00E43556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20687</w:t>
            </w:r>
          </w:p>
        </w:tc>
        <w:tc>
          <w:tcPr>
            <w:tcW w:w="6930" w:type="dxa"/>
            <w:vAlign w:val="center"/>
          </w:tcPr>
          <w:p w:rsidR="00E43556" w:rsidRPr="00A365B5" w:rsidRDefault="00503F5A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Orchidaceae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Nidema</w:t>
            </w:r>
            <w:proofErr w:type="spellEnd"/>
            <w:r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boothii</w:t>
            </w:r>
            <w:proofErr w:type="spellEnd"/>
            <w:r w:rsidRPr="00A365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365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>Lindl</w:t>
            </w:r>
            <w:proofErr w:type="spellEnd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>Schltr</w:t>
            </w:r>
            <w:proofErr w:type="spellEnd"/>
            <w:r w:rsidRPr="00A365B5">
              <w:rPr>
                <w:rFonts w:ascii="Times New Roman" w:hAnsi="Times New Roman" w:cs="Times New Roman"/>
                <w:sz w:val="20"/>
                <w:szCs w:val="20"/>
              </w:rPr>
              <w:t>. (det. G. Salazar, from photo, email of 22 March 2015)</w:t>
            </w:r>
          </w:p>
        </w:tc>
      </w:tr>
      <w:tr w:rsidR="00E43556" w:rsidRPr="00A365B5" w:rsidTr="00F64FB8">
        <w:trPr>
          <w:trHeight w:val="300"/>
        </w:trPr>
        <w:tc>
          <w:tcPr>
            <w:tcW w:w="1625" w:type="dxa"/>
            <w:vAlign w:val="center"/>
          </w:tcPr>
          <w:p w:rsidR="00E43556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20688</w:t>
            </w:r>
          </w:p>
        </w:tc>
        <w:tc>
          <w:tcPr>
            <w:tcW w:w="6930" w:type="dxa"/>
            <w:vAlign w:val="center"/>
          </w:tcPr>
          <w:p w:rsidR="00E43556" w:rsidRPr="00A365B5" w:rsidRDefault="000B0A99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Tiliaceae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Heliocarpus</w:t>
            </w:r>
            <w:proofErr w:type="spellEnd"/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(from photo, Larry Dorr email of 22 March 2015)</w:t>
            </w:r>
          </w:p>
        </w:tc>
      </w:tr>
      <w:tr w:rsidR="00E43556" w:rsidRPr="00A365B5" w:rsidTr="00F64FB8">
        <w:trPr>
          <w:trHeight w:val="300"/>
        </w:trPr>
        <w:tc>
          <w:tcPr>
            <w:tcW w:w="1625" w:type="dxa"/>
            <w:vAlign w:val="center"/>
          </w:tcPr>
          <w:p w:rsidR="00E43556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5B5">
              <w:rPr>
                <w:rFonts w:ascii="Times New Roman" w:eastAsia="Times New Roman" w:hAnsi="Times New Roman" w:cs="Times New Roman"/>
                <w:sz w:val="20"/>
                <w:szCs w:val="20"/>
              </w:rPr>
              <w:t>20689</w:t>
            </w:r>
          </w:p>
        </w:tc>
        <w:tc>
          <w:tcPr>
            <w:tcW w:w="6930" w:type="dxa"/>
            <w:vAlign w:val="center"/>
          </w:tcPr>
          <w:p w:rsidR="00E43556" w:rsidRPr="00A365B5" w:rsidRDefault="00E43556" w:rsidP="0098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401A" w:rsidRPr="00A365B5" w:rsidRDefault="00B362B4">
      <w:pPr>
        <w:rPr>
          <w:rFonts w:ascii="Times New Roman" w:hAnsi="Times New Roman" w:cs="Times New Roman"/>
          <w:sz w:val="20"/>
          <w:szCs w:val="20"/>
        </w:rPr>
      </w:pPr>
    </w:p>
    <w:sectPr w:rsidR="0003401A" w:rsidRPr="00A365B5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856EB"/>
    <w:rsid w:val="00096A97"/>
    <w:rsid w:val="000B0A99"/>
    <w:rsid w:val="0011441A"/>
    <w:rsid w:val="00191C31"/>
    <w:rsid w:val="001A3A77"/>
    <w:rsid w:val="00203313"/>
    <w:rsid w:val="00481BD8"/>
    <w:rsid w:val="00503F5A"/>
    <w:rsid w:val="00510373"/>
    <w:rsid w:val="00513F4D"/>
    <w:rsid w:val="006F1DED"/>
    <w:rsid w:val="00730C55"/>
    <w:rsid w:val="008203A8"/>
    <w:rsid w:val="008B2259"/>
    <w:rsid w:val="008E76B6"/>
    <w:rsid w:val="008F6117"/>
    <w:rsid w:val="009245F0"/>
    <w:rsid w:val="009856EB"/>
    <w:rsid w:val="009A40F7"/>
    <w:rsid w:val="009F778E"/>
    <w:rsid w:val="00A211FE"/>
    <w:rsid w:val="00A365B5"/>
    <w:rsid w:val="00A920CD"/>
    <w:rsid w:val="00B362B4"/>
    <w:rsid w:val="00B9463A"/>
    <w:rsid w:val="00BD07EE"/>
    <w:rsid w:val="00CA353F"/>
    <w:rsid w:val="00D37907"/>
    <w:rsid w:val="00D97A26"/>
    <w:rsid w:val="00DB1055"/>
    <w:rsid w:val="00E40D5F"/>
    <w:rsid w:val="00E43556"/>
    <w:rsid w:val="00E543B4"/>
    <w:rsid w:val="00E54426"/>
    <w:rsid w:val="00F23A44"/>
    <w:rsid w:val="00F64FB8"/>
    <w:rsid w:val="00FB1469"/>
    <w:rsid w:val="00FC0CD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F64FB8"/>
  </w:style>
  <w:style w:type="paragraph" w:styleId="PlainText">
    <w:name w:val="Plain Text"/>
    <w:basedOn w:val="Normal"/>
    <w:link w:val="PlainTextChar"/>
    <w:uiPriority w:val="99"/>
    <w:unhideWhenUsed/>
    <w:rsid w:val="002033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3313"/>
    <w:rPr>
      <w:rFonts w:ascii="Consolas" w:hAnsi="Consolas" w:cs="Consolas"/>
      <w:sz w:val="21"/>
      <w:szCs w:val="21"/>
    </w:rPr>
  </w:style>
  <w:style w:type="character" w:customStyle="1" w:styleId="authorship">
    <w:name w:val="authorship"/>
    <w:basedOn w:val="DefaultParagraphFont"/>
    <w:rsid w:val="00203313"/>
  </w:style>
  <w:style w:type="character" w:customStyle="1" w:styleId="name2">
    <w:name w:val="name2"/>
    <w:basedOn w:val="DefaultParagraphFont"/>
    <w:rsid w:val="00203313"/>
  </w:style>
  <w:style w:type="character" w:customStyle="1" w:styleId="subtitle2">
    <w:name w:val="subtitle2"/>
    <w:basedOn w:val="DefaultParagraphFont"/>
    <w:rsid w:val="00A920CD"/>
    <w:rPr>
      <w:b w:val="0"/>
      <w:bCs w:val="0"/>
      <w:sz w:val="16"/>
      <w:szCs w:val="16"/>
    </w:rPr>
  </w:style>
  <w:style w:type="character" w:customStyle="1" w:styleId="infraspr">
    <w:name w:val="infraspr"/>
    <w:basedOn w:val="DefaultParagraphFont"/>
    <w:rsid w:val="00A9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56899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0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2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7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06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8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7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782563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6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964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04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1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732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962641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455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194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257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33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plantlist.org/tpl1.1/record/kew-27024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/tpl1.1/record/kew-171968" TargetMode="External"/><Relationship Id="rId5" Type="http://schemas.openxmlformats.org/officeDocument/2006/relationships/hyperlink" Target="http://www.theplantlist.org/tpl1.1/record/kew-2486559" TargetMode="External"/><Relationship Id="rId4" Type="http://schemas.openxmlformats.org/officeDocument/2006/relationships/hyperlink" Target="http://www.theplantlist.org/tpl1.1/record/kew-2546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13</cp:revision>
  <dcterms:created xsi:type="dcterms:W3CDTF">2015-03-21T19:29:00Z</dcterms:created>
  <dcterms:modified xsi:type="dcterms:W3CDTF">2015-09-07T02:29:00Z</dcterms:modified>
</cp:coreProperties>
</file>