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Pr="002F3779" w:rsidRDefault="00636A3A" w:rsidP="0097458D">
      <w:pPr>
        <w:pStyle w:val="NoSpacing"/>
        <w:jc w:val="center"/>
      </w:pPr>
      <w:r w:rsidRPr="002F3779">
        <w:t>Language Table and Dataset</w:t>
      </w:r>
    </w:p>
    <w:p w:rsidR="00636A3A" w:rsidRPr="002F3779" w:rsidRDefault="00636A3A" w:rsidP="0097458D">
      <w:pPr>
        <w:pStyle w:val="NoSpacing"/>
      </w:pPr>
    </w:p>
    <w:p w:rsidR="0097458D" w:rsidRPr="002F3779" w:rsidRDefault="0097458D" w:rsidP="0097458D">
      <w:pPr>
        <w:pStyle w:val="NoSpacing"/>
      </w:pPr>
    </w:p>
    <w:p w:rsidR="00636A3A" w:rsidRPr="002F3779" w:rsidRDefault="00636A3A" w:rsidP="0097458D">
      <w:pPr>
        <w:pStyle w:val="NoSpacing"/>
        <w:rPr>
          <w:b/>
        </w:rPr>
      </w:pPr>
      <w:r w:rsidRPr="002F3779">
        <w:rPr>
          <w:b/>
        </w:rPr>
        <w:t>Overview:</w:t>
      </w:r>
    </w:p>
    <w:p w:rsidR="0097458D" w:rsidRPr="002F3779" w:rsidRDefault="0097458D" w:rsidP="0097458D">
      <w:pPr>
        <w:pStyle w:val="NoSpacing"/>
      </w:pPr>
      <w:r w:rsidRPr="002F3779">
        <w:t xml:space="preserve">Perhaps one of the most important and challenging datasets for ethnobiological research, particularly comparative ethnobiological research, is </w:t>
      </w:r>
      <w:r w:rsidR="00DC4340" w:rsidRPr="002F3779">
        <w:t>standardi</w:t>
      </w:r>
      <w:r w:rsidR="0051059F">
        <w:t>zi</w:t>
      </w:r>
      <w:r w:rsidR="00DC4340" w:rsidRPr="002F3779">
        <w:t xml:space="preserve">ng the </w:t>
      </w:r>
      <w:r w:rsidRPr="002F3779">
        <w:t>"Language"</w:t>
      </w:r>
      <w:r w:rsidR="00DC4340" w:rsidRPr="002F3779">
        <w:t xml:space="preserve"> for which the ethnobiological data </w:t>
      </w:r>
      <w:proofErr w:type="gramStart"/>
      <w:r w:rsidR="00DC4340" w:rsidRPr="002F3779">
        <w:t xml:space="preserve">is </w:t>
      </w:r>
      <w:r w:rsidRPr="002F3779">
        <w:t>.</w:t>
      </w:r>
      <w:proofErr w:type="gramEnd"/>
      <w:r w:rsidR="00DC4340" w:rsidRPr="002F3779">
        <w:t xml:space="preserve"> </w:t>
      </w:r>
      <w:r w:rsidR="002A1EBA" w:rsidRPr="002F3779">
        <w:t>A particular ethnobiological datum (e.g., a plant name, the gloss of this name, plant use) is associated with the following upwardly inclusive individuals/groups:</w:t>
      </w:r>
    </w:p>
    <w:p w:rsidR="002A1EBA" w:rsidRPr="002F3779" w:rsidRDefault="002A1EBA" w:rsidP="0097458D">
      <w:pPr>
        <w:pStyle w:val="NoSpacing"/>
      </w:pPr>
      <w:r w:rsidRPr="002F3779">
        <w:tab/>
        <w:t xml:space="preserve">1. </w:t>
      </w:r>
      <w:proofErr w:type="gramStart"/>
      <w:r w:rsidRPr="002F3779">
        <w:t>the</w:t>
      </w:r>
      <w:proofErr w:type="gramEnd"/>
      <w:r w:rsidRPr="002F3779">
        <w:t xml:space="preserve"> consultant</w:t>
      </w:r>
    </w:p>
    <w:p w:rsidR="002A1EBA" w:rsidRPr="002F3779" w:rsidRDefault="002A1EBA" w:rsidP="0097458D">
      <w:pPr>
        <w:pStyle w:val="NoSpacing"/>
      </w:pPr>
      <w:r w:rsidRPr="002F3779">
        <w:tab/>
        <w:t xml:space="preserve">2. </w:t>
      </w:r>
      <w:proofErr w:type="gramStart"/>
      <w:r w:rsidRPr="002F3779">
        <w:t>the</w:t>
      </w:r>
      <w:proofErr w:type="gramEnd"/>
      <w:r w:rsidRPr="002F3779">
        <w:t xml:space="preserve"> community (or in some cases, group within a community such as ritual specialists)</w:t>
      </w:r>
    </w:p>
    <w:p w:rsidR="002A1EBA" w:rsidRPr="002F3779" w:rsidRDefault="002A1EBA" w:rsidP="0097458D">
      <w:pPr>
        <w:pStyle w:val="NoSpacing"/>
      </w:pPr>
      <w:r w:rsidRPr="002F3779">
        <w:tab/>
        <w:t xml:space="preserve">3. </w:t>
      </w:r>
      <w:proofErr w:type="gramStart"/>
      <w:r w:rsidRPr="002F3779">
        <w:t>the</w:t>
      </w:r>
      <w:proofErr w:type="gramEnd"/>
      <w:r w:rsidRPr="002F3779">
        <w:t xml:space="preserve"> language (e.g., a number of communities that speak the same language)</w:t>
      </w:r>
    </w:p>
    <w:p w:rsidR="002A1EBA" w:rsidRPr="002F3779" w:rsidRDefault="002A1EBA" w:rsidP="0097458D">
      <w:pPr>
        <w:pStyle w:val="NoSpacing"/>
      </w:pPr>
      <w:r w:rsidRPr="002F3779">
        <w:tab/>
        <w:t xml:space="preserve">4. </w:t>
      </w:r>
      <w:proofErr w:type="gramStart"/>
      <w:r w:rsidRPr="002F3779">
        <w:t>the</w:t>
      </w:r>
      <w:proofErr w:type="gramEnd"/>
      <w:r w:rsidRPr="002F3779">
        <w:t xml:space="preserve"> language group</w:t>
      </w:r>
      <w:r w:rsidR="0051059F">
        <w:t>(s) (higher level nodes above the language but below the "family")</w:t>
      </w:r>
    </w:p>
    <w:p w:rsidR="002A1EBA" w:rsidRPr="002F3779" w:rsidRDefault="002A1EBA" w:rsidP="0097458D">
      <w:pPr>
        <w:pStyle w:val="NoSpacing"/>
      </w:pPr>
      <w:r w:rsidRPr="002F3779">
        <w:tab/>
        <w:t xml:space="preserve">5. </w:t>
      </w:r>
      <w:proofErr w:type="gramStart"/>
      <w:r w:rsidRPr="002F3779">
        <w:t>the</w:t>
      </w:r>
      <w:proofErr w:type="gramEnd"/>
      <w:r w:rsidRPr="002F3779">
        <w:t xml:space="preserve"> language family</w:t>
      </w:r>
    </w:p>
    <w:p w:rsidR="002A1EBA" w:rsidRPr="002F3779" w:rsidRDefault="002A1EBA" w:rsidP="0097458D">
      <w:pPr>
        <w:pStyle w:val="NoSpacing"/>
      </w:pPr>
    </w:p>
    <w:p w:rsidR="00636A3A" w:rsidRDefault="0010560F" w:rsidP="0097458D">
      <w:pPr>
        <w:pStyle w:val="NoSpacing"/>
      </w:pPr>
      <w:r w:rsidRPr="002F3779">
        <w:t>A</w:t>
      </w:r>
      <w:r w:rsidR="002A1EBA" w:rsidRPr="002F3779">
        <w:t xml:space="preserve"> screenshot of the </w:t>
      </w:r>
      <w:proofErr w:type="spellStart"/>
      <w:r w:rsidR="002A1EBA" w:rsidRPr="002F3779">
        <w:t>Glottolog</w:t>
      </w:r>
      <w:proofErr w:type="spellEnd"/>
      <w:r w:rsidR="002A1EBA" w:rsidRPr="002F3779">
        <w:t xml:space="preserve"> taxonomic structure associated with Yoloxóchitl Mixtec</w:t>
      </w:r>
      <w:r w:rsidR="00F76E20" w:rsidRPr="002F3779">
        <w:t xml:space="preserve"> is </w:t>
      </w:r>
      <w:r w:rsidRPr="002F3779">
        <w:t>given below</w:t>
      </w:r>
      <w:r w:rsidR="0051059F">
        <w:t xml:space="preserve"> (last page)</w:t>
      </w:r>
      <w:r w:rsidRPr="002F3779">
        <w:t xml:space="preserve">. We will try to program DEMCA/Symbiota so </w:t>
      </w:r>
      <w:r w:rsidR="0051059F">
        <w:t>that searches can be "monophyle</w:t>
      </w:r>
      <w:r w:rsidRPr="002F3779">
        <w:t xml:space="preserve">tic" (i.e., a node such as "Guerrero Mixtec" is selected and the search encompasses all languages directly descended from that node; or it may be </w:t>
      </w:r>
      <w:proofErr w:type="spellStart"/>
      <w:r w:rsidRPr="002F3779">
        <w:t>paraphyletic</w:t>
      </w:r>
      <w:proofErr w:type="spellEnd"/>
      <w:r w:rsidRPr="002F3779">
        <w:t xml:space="preserve"> (e.g., all descendants of a given node except some; e.g., Yoloxóchitl and </w:t>
      </w:r>
      <w:proofErr w:type="spellStart"/>
      <w:r w:rsidRPr="002F3779">
        <w:t>Alacatlatzala</w:t>
      </w:r>
      <w:proofErr w:type="spellEnd"/>
      <w:r w:rsidRPr="002F3779">
        <w:t xml:space="preserve"> and </w:t>
      </w:r>
      <w:proofErr w:type="spellStart"/>
      <w:r w:rsidRPr="002F3779">
        <w:t>Alcozauca</w:t>
      </w:r>
      <w:proofErr w:type="spellEnd"/>
      <w:r w:rsidRPr="002F3779">
        <w:t xml:space="preserve"> Mixtec, but not </w:t>
      </w:r>
      <w:proofErr w:type="spellStart"/>
      <w:r w:rsidRPr="002F3779">
        <w:t>Metlatonoc</w:t>
      </w:r>
      <w:proofErr w:type="spellEnd"/>
      <w:r w:rsidRPr="002F3779">
        <w:t xml:space="preserve"> Mixtec) or polyphyletic (e.g., </w:t>
      </w:r>
      <w:r w:rsidR="0051059F">
        <w:t xml:space="preserve">Guerrero Mixtec and </w:t>
      </w:r>
      <w:proofErr w:type="spellStart"/>
      <w:r w:rsidR="0051059F">
        <w:t>Amuzgoan</w:t>
      </w:r>
      <w:proofErr w:type="spellEnd"/>
      <w:r w:rsidR="0051059F">
        <w:t xml:space="preserve">). Probably the </w:t>
      </w:r>
      <w:r w:rsidRPr="002F3779">
        <w:t xml:space="preserve">most common search groupings will be monophyletic. Polyphyletic searches will be good for </w:t>
      </w:r>
      <w:r w:rsidR="002F3779" w:rsidRPr="002F3779">
        <w:t>comparison between two datasets of languages that are not immediately related but perhaps in contiguous geographical areas (e.g., Nahuatl and Totonac)</w:t>
      </w:r>
      <w:r w:rsidR="0051059F">
        <w:t xml:space="preserve">. This would help in documenting contact </w:t>
      </w:r>
      <w:proofErr w:type="spellStart"/>
      <w:r w:rsidR="0051059F">
        <w:t>phenemona</w:t>
      </w:r>
      <w:proofErr w:type="spellEnd"/>
      <w:r w:rsidR="002F3779">
        <w:t xml:space="preserve">. </w:t>
      </w:r>
      <w:proofErr w:type="spellStart"/>
      <w:r w:rsidR="002F3779">
        <w:t>Paraphyletic</w:t>
      </w:r>
      <w:proofErr w:type="spellEnd"/>
      <w:r w:rsidR="002F3779">
        <w:t xml:space="preserve"> searches might be less useful but could be employed when one wishes to exclude a certain dataset (e.g., researcher A has worked on two languages descended from a common node and wants to compare the data but not include data from researcher B who has researched another language descended from the same node).</w:t>
      </w:r>
    </w:p>
    <w:p w:rsidR="002F3779" w:rsidRDefault="002F3779" w:rsidP="0097458D">
      <w:pPr>
        <w:pStyle w:val="NoSpacing"/>
      </w:pPr>
    </w:p>
    <w:p w:rsidR="002F3779" w:rsidRDefault="002F3779" w:rsidP="0097458D">
      <w:pPr>
        <w:pStyle w:val="NoSpacing"/>
      </w:pPr>
      <w:r>
        <w:t xml:space="preserve">The use of the codes </w:t>
      </w:r>
      <w:r w:rsidR="0051059F">
        <w:t xml:space="preserve">established by </w:t>
      </w:r>
      <w:proofErr w:type="spellStart"/>
      <w:r>
        <w:t>Glottolog</w:t>
      </w:r>
      <w:proofErr w:type="spellEnd"/>
      <w:r>
        <w:t xml:space="preserve"> will therefore facilitate a wide degree of flexibility in searches by standardizing the </w:t>
      </w:r>
      <w:proofErr w:type="spellStart"/>
      <w:r>
        <w:t>phylogenetic</w:t>
      </w:r>
      <w:proofErr w:type="spellEnd"/>
      <w:r>
        <w:t xml:space="preserve"> relationship among languages in a wide area. It will obviously be disappointing to those who are in disagreement with either the higher level nodes of the </w:t>
      </w:r>
      <w:proofErr w:type="spellStart"/>
      <w:r>
        <w:t>Glottocode</w:t>
      </w:r>
      <w:proofErr w:type="spellEnd"/>
      <w:r>
        <w:t xml:space="preserve"> tree or, more importantly, with the language level codification. To accommodate this Symbiota/DEMCA will allow for textual/documentary descriptions of the language and for search capabilities for </w:t>
      </w:r>
      <w:r w:rsidR="0051059F">
        <w:t xml:space="preserve">"user-defined" </w:t>
      </w:r>
      <w:r>
        <w:t xml:space="preserve">language internal divisions. </w:t>
      </w:r>
    </w:p>
    <w:p w:rsidR="00AB0D49" w:rsidRDefault="00AB0D49" w:rsidP="0097458D">
      <w:pPr>
        <w:pStyle w:val="NoSpacing"/>
      </w:pPr>
    </w:p>
    <w:p w:rsidR="00AB0D49" w:rsidRDefault="00AB0D49" w:rsidP="0097458D">
      <w:pPr>
        <w:pStyle w:val="NoSpacing"/>
      </w:pPr>
      <w:r>
        <w:t xml:space="preserve">Example 1: A researcher on Yoloxóchitl Mixtec does not think that YM is part of the Guerrero Mixtec group but rather part of Eastern Alto Mixtec. This can be documented in a Language History tab by means of which the researcher can offer arguments to reassign YM. At this point however we can only provide this </w:t>
      </w:r>
      <w:r w:rsidR="0051059F">
        <w:t>descriptive functionality</w:t>
      </w:r>
      <w:r>
        <w:t xml:space="preserve"> </w:t>
      </w:r>
      <w:r w:rsidR="0051059F">
        <w:t xml:space="preserve">but </w:t>
      </w:r>
      <w:r>
        <w:t>we cannot be "re-</w:t>
      </w:r>
      <w:proofErr w:type="spellStart"/>
      <w:r>
        <w:t>phylogenizing</w:t>
      </w:r>
      <w:proofErr w:type="spellEnd"/>
      <w:r>
        <w:t xml:space="preserve">" the </w:t>
      </w:r>
      <w:proofErr w:type="spellStart"/>
      <w:r>
        <w:t>Glottocode</w:t>
      </w:r>
      <w:proofErr w:type="spellEnd"/>
      <w:r>
        <w:t xml:space="preserve"> taxonomy. Note that a user who wishes to compare YM with other Eastern Alto Mixtec languages (9 </w:t>
      </w:r>
      <w:proofErr w:type="gramStart"/>
      <w:r>
        <w:t>total</w:t>
      </w:r>
      <w:proofErr w:type="gramEnd"/>
      <w:r>
        <w:t xml:space="preserve">) can do this based on the </w:t>
      </w:r>
      <w:proofErr w:type="spellStart"/>
      <w:r>
        <w:t>para</w:t>
      </w:r>
      <w:proofErr w:type="spellEnd"/>
      <w:r>
        <w:t>/polyphyletic search capabilities of Symbiota/DEMCA.</w:t>
      </w:r>
    </w:p>
    <w:p w:rsidR="00AB0D49" w:rsidRDefault="00AB0D49" w:rsidP="0097458D">
      <w:pPr>
        <w:pStyle w:val="NoSpacing"/>
      </w:pPr>
    </w:p>
    <w:p w:rsidR="00AB0D49" w:rsidRDefault="00AB0D49" w:rsidP="004A0EBA">
      <w:pPr>
        <w:pStyle w:val="NoSpacing"/>
      </w:pPr>
      <w:r>
        <w:t xml:space="preserve">Example 2: A researcher only has available a </w:t>
      </w:r>
      <w:proofErr w:type="spellStart"/>
      <w:r>
        <w:t>Glottocode</w:t>
      </w:r>
      <w:proofErr w:type="spellEnd"/>
      <w:r>
        <w:t xml:space="preserve"> for a language that s/he feels is too inclusive and that should be divided. For example, I study what I call Balsas Nahuatl, which is a small sub-group of Nahuatl langua</w:t>
      </w:r>
      <w:r w:rsidR="0051059F">
        <w:t xml:space="preserve">ges within </w:t>
      </w:r>
      <w:proofErr w:type="spellStart"/>
      <w:r w:rsidR="0051059F">
        <w:t>Gu</w:t>
      </w:r>
      <w:r w:rsidR="004A0EBA">
        <w:t>rrero</w:t>
      </w:r>
      <w:proofErr w:type="spellEnd"/>
      <w:r w:rsidR="004A0EBA">
        <w:t xml:space="preserve"> Nahuatl (</w:t>
      </w:r>
      <w:proofErr w:type="spellStart"/>
      <w:proofErr w:type="gramStart"/>
      <w:r w:rsidR="004A0EBA">
        <w:t>ngu</w:t>
      </w:r>
      <w:proofErr w:type="spellEnd"/>
      <w:proofErr w:type="gramEnd"/>
      <w:r w:rsidR="004A0EBA">
        <w:t xml:space="preserve">; </w:t>
      </w:r>
      <w:r w:rsidR="004A0EBA" w:rsidRPr="00AB0D49">
        <w:t>https://www.ethnologue.com/18/language/ngu/</w:t>
      </w:r>
      <w:r w:rsidR="004A0EBA">
        <w:t>). It includes communities that speak the only tonal Nahuatl language described to date</w:t>
      </w:r>
      <w:r w:rsidR="0051059F">
        <w:t xml:space="preserve">; </w:t>
      </w:r>
      <w:r w:rsidR="004A0EBA">
        <w:t xml:space="preserve">for this and other reasons I consider it separate from Guerrero Nahuatl. </w:t>
      </w:r>
      <w:proofErr w:type="gramStart"/>
      <w:r w:rsidR="004A0EBA">
        <w:t>One easy functionality</w:t>
      </w:r>
      <w:proofErr w:type="gramEnd"/>
      <w:r w:rsidR="004A0EBA">
        <w:t xml:space="preserve"> would be to allow a project</w:t>
      </w:r>
      <w:r w:rsidR="0051059F">
        <w:t xml:space="preserve"> team</w:t>
      </w:r>
      <w:r w:rsidR="004A0EBA">
        <w:t xml:space="preserve"> working on any group to create a text or link a document that presents evidence for </w:t>
      </w:r>
      <w:proofErr w:type="spellStart"/>
      <w:r w:rsidR="0051059F">
        <w:t>Glottocode</w:t>
      </w:r>
      <w:proofErr w:type="spellEnd"/>
      <w:r w:rsidR="0051059F">
        <w:t>–</w:t>
      </w:r>
      <w:r w:rsidR="004A0EBA">
        <w:t xml:space="preserve">language internal divisions. We will also work on the possibility of adding a user-generated code that </w:t>
      </w:r>
      <w:r w:rsidR="004A0EBA">
        <w:lastRenderedPageBreak/>
        <w:t xml:space="preserve">subdivides a language and allows search capabilities on this subdivision. In the above case </w:t>
      </w:r>
      <w:r w:rsidR="0051059F">
        <w:t>we would allo</w:t>
      </w:r>
      <w:r w:rsidR="00AB659B">
        <w:t xml:space="preserve">w an "annotated" </w:t>
      </w:r>
      <w:proofErr w:type="spellStart"/>
      <w:r w:rsidR="00AB659B">
        <w:t>Glottocode</w:t>
      </w:r>
      <w:proofErr w:type="spellEnd"/>
      <w:r w:rsidR="00AB659B">
        <w:t xml:space="preserve">. So </w:t>
      </w:r>
      <w:proofErr w:type="gramStart"/>
      <w:r w:rsidR="00AB659B">
        <w:t>if  Guerrero</w:t>
      </w:r>
      <w:proofErr w:type="gramEnd"/>
      <w:r w:rsidR="00AB659B">
        <w:t xml:space="preserve"> Nahuatl is guer1241 we will allow for the researcher to create a subdivision (e.g., guer1241-01). We will work with the </w:t>
      </w:r>
      <w:proofErr w:type="spellStart"/>
      <w:r w:rsidR="00AB659B">
        <w:t>Glottolog</w:t>
      </w:r>
      <w:proofErr w:type="spellEnd"/>
      <w:r w:rsidR="00AB659B">
        <w:t xml:space="preserve"> team to see what they might suggest. The best circumstance would be for them to include a "Balsas Nahuatl" code and incorporate Balsas Nahuatl in their phylogeny.</w:t>
      </w:r>
    </w:p>
    <w:p w:rsidR="004A0EBA" w:rsidRDefault="004A0EBA" w:rsidP="004A0EBA">
      <w:pPr>
        <w:pStyle w:val="NoSpacing"/>
      </w:pPr>
    </w:p>
    <w:p w:rsidR="00AB659B" w:rsidRPr="00AB659B" w:rsidRDefault="00AB659B" w:rsidP="004A0EBA">
      <w:pPr>
        <w:pStyle w:val="NoSpacing"/>
        <w:rPr>
          <w:b/>
        </w:rPr>
      </w:pPr>
      <w:r w:rsidRPr="00AB659B">
        <w:rPr>
          <w:b/>
        </w:rPr>
        <w:t>Database structure</w:t>
      </w:r>
    </w:p>
    <w:p w:rsidR="0051059F" w:rsidRDefault="006C239B" w:rsidP="004A0EBA">
      <w:pPr>
        <w:pStyle w:val="NoSpacing"/>
      </w:pPr>
      <w:r>
        <w:t xml:space="preserve">Many potential users are more familiar with ISO 639-3 than with </w:t>
      </w:r>
      <w:proofErr w:type="spellStart"/>
      <w:r>
        <w:t>Glottocode</w:t>
      </w:r>
      <w:proofErr w:type="spellEnd"/>
      <w:r>
        <w:t xml:space="preserve">. However, as noted above, </w:t>
      </w:r>
      <w:proofErr w:type="spellStart"/>
      <w:r>
        <w:t>Glottocode</w:t>
      </w:r>
      <w:proofErr w:type="spellEnd"/>
      <w:r>
        <w:t xml:space="preserve"> facilitates higher level and more intricate searches. Users for Symbiota/DEMCA will be able to enter either the </w:t>
      </w:r>
      <w:proofErr w:type="spellStart"/>
      <w:r>
        <w:t>Glottocode</w:t>
      </w:r>
      <w:proofErr w:type="spellEnd"/>
      <w:r>
        <w:t xml:space="preserve"> or ISO 639-3 codes. In most cases (we still don't know if in all</w:t>
      </w:r>
      <w:r w:rsidR="0051059F">
        <w:t xml:space="preserve"> cases</w:t>
      </w:r>
      <w:r>
        <w:t xml:space="preserve">) entering one </w:t>
      </w:r>
      <w:r w:rsidR="0051059F">
        <w:t xml:space="preserve">code </w:t>
      </w:r>
      <w:r>
        <w:t xml:space="preserve">will, through the </w:t>
      </w:r>
      <w:proofErr w:type="spellStart"/>
      <w:r>
        <w:t>Glottolog</w:t>
      </w:r>
      <w:proofErr w:type="spellEnd"/>
      <w:r>
        <w:t xml:space="preserve"> API,</w:t>
      </w:r>
      <w:r w:rsidR="0051059F">
        <w:t xml:space="preserve"> automatically find a synonymous code in the other system. Again, we will try to establish a dialogue with the </w:t>
      </w:r>
      <w:proofErr w:type="spellStart"/>
      <w:r w:rsidR="0051059F">
        <w:t>Glottolog</w:t>
      </w:r>
      <w:proofErr w:type="spellEnd"/>
      <w:r w:rsidR="0051059F">
        <w:t xml:space="preserve"> team to look into this and other questions.</w:t>
      </w:r>
    </w:p>
    <w:p w:rsidR="0051059F" w:rsidRDefault="0051059F" w:rsidP="004A0EBA">
      <w:pPr>
        <w:pStyle w:val="NoSpacing"/>
      </w:pPr>
    </w:p>
    <w:p w:rsidR="0051059F" w:rsidRDefault="0051059F" w:rsidP="004A0EBA">
      <w:pPr>
        <w:pStyle w:val="NoSpacing"/>
      </w:pPr>
      <w:r>
        <w:t>------------------------------------------------------------------------------------------------------------------------------------------</w:t>
      </w:r>
    </w:p>
    <w:p w:rsidR="006C239B" w:rsidRPr="0051059F" w:rsidRDefault="0051059F" w:rsidP="0051059F">
      <w:pPr>
        <w:pStyle w:val="NoSpacing"/>
        <w:jc w:val="center"/>
        <w:rPr>
          <w:b/>
        </w:rPr>
      </w:pPr>
      <w:r w:rsidRPr="0051059F">
        <w:rPr>
          <w:b/>
        </w:rPr>
        <w:t>Language table data input</w:t>
      </w:r>
    </w:p>
    <w:p w:rsidR="006C239B" w:rsidRDefault="006C239B" w:rsidP="004A0EBA">
      <w:pPr>
        <w:pStyle w:val="NoSpacing"/>
      </w:pPr>
    </w:p>
    <w:p w:rsidR="0051059F" w:rsidRDefault="0051059F" w:rsidP="004A0EBA">
      <w:pPr>
        <w:pStyle w:val="NoSpacing"/>
      </w:pPr>
    </w:p>
    <w:p w:rsidR="0051059F" w:rsidRDefault="0051059F" w:rsidP="004A0EBA">
      <w:pPr>
        <w:pStyle w:val="NoSpacing"/>
      </w:pPr>
    </w:p>
    <w:p w:rsidR="006C239B" w:rsidRPr="00AD078A" w:rsidRDefault="00AD078A" w:rsidP="004A0EBA">
      <w:pPr>
        <w:pStyle w:val="NoSpacing"/>
        <w:rPr>
          <w:b/>
        </w:rPr>
      </w:pPr>
      <w:r w:rsidRPr="00AD078A">
        <w:rPr>
          <w:b/>
        </w:rPr>
        <w:t xml:space="preserve">           </w:t>
      </w:r>
      <w:proofErr w:type="spellStart"/>
      <w:r w:rsidRPr="00AD078A">
        <w:rPr>
          <w:b/>
        </w:rPr>
        <w:t>Glottocode</w:t>
      </w:r>
      <w:proofErr w:type="spellEnd"/>
      <w:r w:rsidR="001E4D47">
        <w:rPr>
          <w:b/>
        </w:rPr>
        <w:tab/>
      </w:r>
      <w:r w:rsidR="001E4D47">
        <w:rPr>
          <w:b/>
        </w:rPr>
        <w:tab/>
      </w:r>
      <w:r w:rsidR="001E4D47">
        <w:rPr>
          <w:b/>
        </w:rPr>
        <w:tab/>
      </w:r>
      <w:r w:rsidRPr="00AD078A">
        <w:rPr>
          <w:b/>
        </w:rPr>
        <w:t>ISO 639-3</w:t>
      </w:r>
      <w:r w:rsidR="001E4D47">
        <w:rPr>
          <w:b/>
        </w:rPr>
        <w:tab/>
      </w:r>
      <w:r w:rsidR="001E4D47">
        <w:rPr>
          <w:b/>
        </w:rPr>
        <w:tab/>
      </w:r>
      <w:r w:rsidR="001E4D47">
        <w:rPr>
          <w:b/>
          <w:u w:val="single"/>
        </w:rPr>
        <w:t>Cl</w:t>
      </w:r>
      <w:r w:rsidR="001E4D47" w:rsidRPr="001E4D47">
        <w:rPr>
          <w:b/>
          <w:u w:val="single"/>
        </w:rPr>
        <w:t>ick</w:t>
      </w:r>
      <w:r w:rsidR="001E4D47">
        <w:rPr>
          <w:b/>
        </w:rPr>
        <w:t xml:space="preserve"> to see </w:t>
      </w:r>
      <w:proofErr w:type="spellStart"/>
      <w:r w:rsidR="001E4D47">
        <w:rPr>
          <w:b/>
        </w:rPr>
        <w:t>Glottolog</w:t>
      </w:r>
      <w:proofErr w:type="spellEnd"/>
      <w:r w:rsidR="001E4D47">
        <w:rPr>
          <w:b/>
        </w:rPr>
        <w:t xml:space="preserve"> phylogeny</w:t>
      </w:r>
      <w:r w:rsidRPr="00AD078A">
        <w:rPr>
          <w:b/>
        </w:rPr>
        <w:tab/>
      </w:r>
      <w:r w:rsidRPr="00AD078A">
        <w:rPr>
          <w:b/>
        </w:rPr>
        <w:tab/>
      </w:r>
      <w:r w:rsidRPr="00AD078A">
        <w:rPr>
          <w:b/>
        </w:rPr>
        <w:tab/>
      </w:r>
      <w:r w:rsidRPr="00AD078A">
        <w:rPr>
          <w:b/>
        </w:rPr>
        <w:tab/>
      </w:r>
      <w:r w:rsidRPr="00AD078A">
        <w:rPr>
          <w:b/>
        </w:rPr>
        <w:tab/>
      </w:r>
      <w:r w:rsidRPr="00AD078A">
        <w:rPr>
          <w:b/>
        </w:rPr>
        <w:tab/>
      </w:r>
    </w:p>
    <w:p w:rsidR="006C239B" w:rsidRDefault="00C22FAE" w:rsidP="004A0EBA">
      <w:pPr>
        <w:pStyle w:val="NoSpacing"/>
      </w:pPr>
      <w:r>
        <w:rPr>
          <w:noProof/>
        </w:rPr>
        <w:pict>
          <v:roundrect id="_x0000_s1030" style="position:absolute;margin-left:148.05pt;margin-top:11.65pt;width:105.25pt;height:27.2pt;z-index:251659264" arcsize="10923f"/>
        </w:pict>
      </w:r>
    </w:p>
    <w:p w:rsidR="006C239B" w:rsidRDefault="00C22FAE" w:rsidP="004A0EBA">
      <w:pPr>
        <w:pStyle w:val="NoSpacing"/>
      </w:pPr>
      <w:r>
        <w:rPr>
          <w:noProof/>
        </w:rPr>
        <w:pict>
          <v:roundrect id="_x0000_s1029" style="position:absolute;margin-left:2.4pt;margin-top:.75pt;width:105.25pt;height:27.2pt;z-index:251658240" arcsize="10923f"/>
        </w:pict>
      </w:r>
    </w:p>
    <w:p w:rsidR="006C239B" w:rsidRDefault="006C239B" w:rsidP="004A0EBA">
      <w:pPr>
        <w:pStyle w:val="NoSpacing"/>
      </w:pPr>
    </w:p>
    <w:p w:rsidR="006C239B" w:rsidRDefault="006C239B" w:rsidP="004A0EBA">
      <w:pPr>
        <w:pStyle w:val="NoSpacing"/>
      </w:pPr>
    </w:p>
    <w:p w:rsidR="00AD078A" w:rsidRDefault="00AD078A" w:rsidP="004A0EBA">
      <w:pPr>
        <w:pStyle w:val="NoSpacing"/>
      </w:pPr>
    </w:p>
    <w:p w:rsidR="006C239B" w:rsidRDefault="00C22FAE" w:rsidP="004A0EBA">
      <w:pPr>
        <w:pStyle w:val="NoSpacing"/>
      </w:pPr>
      <w:r w:rsidRPr="00C22FAE">
        <w:rPr>
          <w:b/>
          <w:noProof/>
        </w:rPr>
        <w:pict>
          <v:oval id="_x0000_s1037" style="position:absolute;margin-left:240.05pt;margin-top:3.85pt;width:8.15pt;height:7.15pt;z-index:251664384"/>
        </w:pict>
      </w:r>
      <w:r w:rsidR="001E4D47" w:rsidRPr="001E4D47">
        <w:rPr>
          <w:b/>
        </w:rPr>
        <w:t xml:space="preserve">Discussion of higher-level language history      </w:t>
      </w:r>
      <w:r w:rsidR="001E4D47">
        <w:t xml:space="preserve">  </w:t>
      </w:r>
      <w:r w:rsidR="00241663">
        <w:t xml:space="preserve">               </w:t>
      </w:r>
      <w:r w:rsidR="001E4D47" w:rsidRPr="001E4D47">
        <w:rPr>
          <w:b/>
        </w:rPr>
        <w:t xml:space="preserve">Upload </w:t>
      </w:r>
      <w:proofErr w:type="gramStart"/>
      <w:r w:rsidR="001E4D47" w:rsidRPr="001E4D47">
        <w:rPr>
          <w:b/>
        </w:rPr>
        <w:t>file</w:t>
      </w:r>
      <w:r w:rsidR="00241663">
        <w:rPr>
          <w:b/>
        </w:rPr>
        <w:t xml:space="preserve">  [</w:t>
      </w:r>
      <w:proofErr w:type="gramEnd"/>
      <w:r w:rsidR="00241663">
        <w:rPr>
          <w:b/>
        </w:rPr>
        <w:t>Note: Opens browse window]</w:t>
      </w:r>
    </w:p>
    <w:p w:rsidR="001E4D47" w:rsidRDefault="001E4D47" w:rsidP="004A0EBA">
      <w:pPr>
        <w:pStyle w:val="NoSpacing"/>
      </w:pPr>
    </w:p>
    <w:p w:rsidR="00AB659B" w:rsidRDefault="00C22FAE" w:rsidP="004A0EBA">
      <w:pPr>
        <w:pStyle w:val="NoSpacing"/>
      </w:pPr>
      <w:r>
        <w:rPr>
          <w:noProof/>
        </w:rPr>
        <w:pict>
          <v:roundrect id="_x0000_s1032" style="position:absolute;margin-left:2.65pt;margin-top:2.9pt;width:452.8pt;height:158.8pt;z-index:251661312" arcsize="10923f"/>
        </w:pict>
      </w: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>
      <w:r>
        <w:br w:type="page"/>
      </w: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C22FAE" w:rsidP="00241663">
      <w:pPr>
        <w:pStyle w:val="NoSpacing"/>
        <w:rPr>
          <w:b/>
        </w:rPr>
      </w:pPr>
      <w:r>
        <w:rPr>
          <w:b/>
          <w:noProof/>
        </w:rPr>
        <w:pict>
          <v:oval id="_x0000_s1040" style="position:absolute;margin-left:224.75pt;margin-top:3.85pt;width:8.15pt;height:7.15pt;z-index:251668480"/>
        </w:pict>
      </w:r>
      <w:r w:rsidR="00241663" w:rsidRPr="001E4D47">
        <w:rPr>
          <w:b/>
        </w:rPr>
        <w:t xml:space="preserve">Discussion of </w:t>
      </w:r>
      <w:r w:rsidR="00380C28">
        <w:rPr>
          <w:b/>
        </w:rPr>
        <w:t xml:space="preserve">language </w:t>
      </w:r>
      <w:r w:rsidR="00241663">
        <w:rPr>
          <w:b/>
        </w:rPr>
        <w:t>internal divisions</w:t>
      </w:r>
      <w:r w:rsidR="00241663" w:rsidRPr="001E4D47">
        <w:rPr>
          <w:b/>
        </w:rPr>
        <w:t xml:space="preserve">      </w:t>
      </w:r>
      <w:r w:rsidR="00241663">
        <w:t xml:space="preserve">                 </w:t>
      </w:r>
      <w:r w:rsidR="00241663" w:rsidRPr="001E4D47">
        <w:rPr>
          <w:b/>
        </w:rPr>
        <w:t xml:space="preserve">Upload </w:t>
      </w:r>
      <w:proofErr w:type="gramStart"/>
      <w:r w:rsidR="00241663" w:rsidRPr="001E4D47">
        <w:rPr>
          <w:b/>
        </w:rPr>
        <w:t>file</w:t>
      </w:r>
      <w:r w:rsidR="00241663">
        <w:rPr>
          <w:b/>
        </w:rPr>
        <w:t xml:space="preserve">  [</w:t>
      </w:r>
      <w:proofErr w:type="gramEnd"/>
      <w:r w:rsidR="00241663">
        <w:rPr>
          <w:b/>
        </w:rPr>
        <w:t>Note: Opens browse window]</w:t>
      </w:r>
    </w:p>
    <w:p w:rsidR="00A732CC" w:rsidRDefault="00C22FAE" w:rsidP="00241663">
      <w:pPr>
        <w:pStyle w:val="NoSpacing"/>
        <w:rPr>
          <w:b/>
        </w:rPr>
      </w:pPr>
      <w:r w:rsidRPr="00C22FAE">
        <w:rPr>
          <w:noProof/>
        </w:rPr>
        <w:pict>
          <v:roundrect id="_x0000_s1041" style="position:absolute;margin-left:216.85pt;margin-top:12.7pt;width:74.85pt;height:17.1pt;z-index:251669504" arcsize="10923f"/>
        </w:pict>
      </w:r>
      <w:r w:rsidR="00A732CC">
        <w:rPr>
          <w:b/>
        </w:rPr>
        <w:t xml:space="preserve">                                                                                                                              </w:t>
      </w:r>
    </w:p>
    <w:p w:rsidR="00A732CC" w:rsidRDefault="00A732CC" w:rsidP="00A732CC">
      <w:pPr>
        <w:pStyle w:val="NoSpacing"/>
        <w:ind w:left="5760"/>
      </w:pPr>
      <w:r>
        <w:rPr>
          <w:b/>
        </w:rPr>
        <w:t xml:space="preserve">     Code for language subdivision</w:t>
      </w:r>
    </w:p>
    <w:p w:rsidR="00A732CC" w:rsidRDefault="00A732CC" w:rsidP="00A732CC"/>
    <w:p w:rsidR="00A732CC" w:rsidRDefault="00C22FAE" w:rsidP="00A732CC">
      <w:r>
        <w:rPr>
          <w:noProof/>
        </w:rPr>
        <w:pict>
          <v:roundrect id="_x0000_s1039" style="position:absolute;margin-left:-4.15pt;margin-top:.75pt;width:452.8pt;height:158.8pt;z-index:251666432" arcsize="10923f"/>
        </w:pict>
      </w:r>
    </w:p>
    <w:p w:rsidR="00A732CC" w:rsidRDefault="00A732CC" w:rsidP="00A732CC"/>
    <w:p w:rsidR="00A732CC" w:rsidRDefault="00A732CC" w:rsidP="00A732CC"/>
    <w:p w:rsidR="00A732CC" w:rsidRDefault="00A732CC" w:rsidP="00A732CC"/>
    <w:p w:rsidR="00A732CC" w:rsidRDefault="00A732CC" w:rsidP="00A732CC"/>
    <w:p w:rsidR="00A732CC" w:rsidRDefault="00A732CC" w:rsidP="00A732CC"/>
    <w:p w:rsidR="00A732CC" w:rsidRDefault="00A732CC" w:rsidP="00A732CC"/>
    <w:p w:rsidR="00A732CC" w:rsidRDefault="00A732CC" w:rsidP="00A732CC"/>
    <w:p w:rsidR="00A732CC" w:rsidRPr="0051059F" w:rsidRDefault="00A732CC" w:rsidP="00A732CC">
      <w:pPr>
        <w:rPr>
          <w:b/>
        </w:rPr>
      </w:pPr>
      <w:r w:rsidRPr="0051059F">
        <w:rPr>
          <w:b/>
        </w:rPr>
        <w:t>Upload files:</w:t>
      </w:r>
    </w:p>
    <w:p w:rsidR="00A732CC" w:rsidRPr="0051059F" w:rsidRDefault="00C22FAE" w:rsidP="00A732CC">
      <w:pPr>
        <w:pStyle w:val="NoSpacing"/>
        <w:ind w:firstLine="720"/>
      </w:pPr>
      <w:r>
        <w:rPr>
          <w:b/>
          <w:noProof/>
        </w:rPr>
        <w:pict>
          <v:oval id="_x0000_s1042" style="position:absolute;left:0;text-align:left;margin-left:2.15pt;margin-top:3.35pt;width:8.15pt;height:7.15pt;z-index:251670528"/>
        </w:pict>
      </w:r>
      <w:r w:rsidR="00A732CC" w:rsidRPr="00A732CC">
        <w:rPr>
          <w:b/>
        </w:rPr>
        <w:t>Orthography</w:t>
      </w:r>
      <w:r w:rsidR="00A732CC">
        <w:rPr>
          <w:b/>
        </w:rPr>
        <w:t xml:space="preserve"> and phonology</w:t>
      </w:r>
      <w:r w:rsidR="00A732CC" w:rsidRPr="00A732CC">
        <w:rPr>
          <w:b/>
        </w:rPr>
        <w:t>:</w:t>
      </w:r>
      <w:r w:rsidR="00A732CC">
        <w:t xml:space="preserve"> </w:t>
      </w:r>
      <w:r w:rsidR="00A732CC" w:rsidRPr="0051059F">
        <w:t>[Note: Opens browse window</w:t>
      </w:r>
      <w:r w:rsidR="0051059F" w:rsidRPr="0051059F">
        <w:t xml:space="preserve"> to search for files on local computer to upload</w:t>
      </w:r>
      <w:r w:rsidR="00A732CC" w:rsidRPr="0051059F">
        <w:t>]</w:t>
      </w:r>
    </w:p>
    <w:p w:rsidR="00A732CC" w:rsidRDefault="00A732CC" w:rsidP="00A732CC"/>
    <w:p w:rsidR="00A732CC" w:rsidRPr="0051059F" w:rsidRDefault="00C22FAE" w:rsidP="00A732CC">
      <w:pPr>
        <w:rPr>
          <w:b/>
        </w:rPr>
      </w:pPr>
      <w:r>
        <w:rPr>
          <w:noProof/>
        </w:rPr>
        <w:pict>
          <v:oval id="_x0000_s1044" style="position:absolute;margin-left:2.25pt;margin-top:4.5pt;width:8.15pt;height:7.15pt;z-index:251672576"/>
        </w:pict>
      </w:r>
      <w:r w:rsidR="00A732CC">
        <w:t xml:space="preserve">  </w:t>
      </w:r>
      <w:r w:rsidR="00A732CC">
        <w:tab/>
      </w:r>
      <w:r w:rsidR="00A732CC" w:rsidRPr="0051059F">
        <w:rPr>
          <w:b/>
        </w:rPr>
        <w:t>Other</w:t>
      </w:r>
    </w:p>
    <w:p w:rsidR="00636A3A" w:rsidRPr="002F3779" w:rsidRDefault="00C22FAE" w:rsidP="0097458D">
      <w:pPr>
        <w:pStyle w:val="NoSpacing"/>
      </w:pPr>
      <w:r>
        <w:rPr>
          <w:noProof/>
        </w:rPr>
        <w:lastRenderedPageBreak/>
        <w:pict>
          <v:oval id="_x0000_s1043" style="position:absolute;margin-left:236.75pt;margin-top:42.7pt;width:8.15pt;height:7.15pt;z-index:251671552"/>
        </w:pict>
      </w:r>
      <w:r w:rsidR="00636A3A" w:rsidRPr="002F3779">
        <w:rPr>
          <w:noProof/>
        </w:rPr>
        <w:drawing>
          <wp:inline distT="0" distB="0" distL="0" distR="0">
            <wp:extent cx="5943600" cy="6146837"/>
            <wp:effectExtent l="19050" t="0" r="0" b="0"/>
            <wp:docPr id="2" name="Picture 2" descr="C:\Backup-new\ARTICLES\DEMCA-Webinar\Glottolo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ackup-new\ARTICLES\DEMCA-Webinar\Glottolo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A3A" w:rsidRPr="002F377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6A3A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B6D"/>
    <w:rsid w:val="000A2DD5"/>
    <w:rsid w:val="000A2DFC"/>
    <w:rsid w:val="000A2E0A"/>
    <w:rsid w:val="000A3580"/>
    <w:rsid w:val="000A457F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6BD7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560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4D47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300A"/>
    <w:rsid w:val="002343B1"/>
    <w:rsid w:val="00234AA3"/>
    <w:rsid w:val="0023564A"/>
    <w:rsid w:val="00235C93"/>
    <w:rsid w:val="00235CBC"/>
    <w:rsid w:val="00235CF0"/>
    <w:rsid w:val="00236299"/>
    <w:rsid w:val="002374CF"/>
    <w:rsid w:val="00237C27"/>
    <w:rsid w:val="00240CEC"/>
    <w:rsid w:val="00241344"/>
    <w:rsid w:val="00241663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74CE"/>
    <w:rsid w:val="00257B7D"/>
    <w:rsid w:val="00260F94"/>
    <w:rsid w:val="00261C1B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1D9"/>
    <w:rsid w:val="002712B1"/>
    <w:rsid w:val="00271A67"/>
    <w:rsid w:val="00271F76"/>
    <w:rsid w:val="0027224C"/>
    <w:rsid w:val="00272751"/>
    <w:rsid w:val="00272754"/>
    <w:rsid w:val="002730A1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7C5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1EBA"/>
    <w:rsid w:val="002A22E4"/>
    <w:rsid w:val="002A2B42"/>
    <w:rsid w:val="002A3028"/>
    <w:rsid w:val="002A3DDD"/>
    <w:rsid w:val="002A4ED1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79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A18"/>
    <w:rsid w:val="00322B89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0C28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A0109"/>
    <w:rsid w:val="004A0C87"/>
    <w:rsid w:val="004A0EBA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59F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46B7"/>
    <w:rsid w:val="005E587D"/>
    <w:rsid w:val="005E65CC"/>
    <w:rsid w:val="005E6883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6A3A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609"/>
    <w:rsid w:val="006653B6"/>
    <w:rsid w:val="006666CD"/>
    <w:rsid w:val="00670051"/>
    <w:rsid w:val="0067116C"/>
    <w:rsid w:val="00671893"/>
    <w:rsid w:val="0067215F"/>
    <w:rsid w:val="00672A17"/>
    <w:rsid w:val="00674203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9D7"/>
    <w:rsid w:val="006C1FF9"/>
    <w:rsid w:val="006C2004"/>
    <w:rsid w:val="006C211D"/>
    <w:rsid w:val="006C21C5"/>
    <w:rsid w:val="006C225D"/>
    <w:rsid w:val="006C239B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4BB9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8C0"/>
    <w:rsid w:val="007E6D1F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7540"/>
    <w:rsid w:val="008F0B69"/>
    <w:rsid w:val="008F1709"/>
    <w:rsid w:val="008F21B6"/>
    <w:rsid w:val="008F2268"/>
    <w:rsid w:val="008F22EE"/>
    <w:rsid w:val="008F235E"/>
    <w:rsid w:val="008F3896"/>
    <w:rsid w:val="008F4870"/>
    <w:rsid w:val="008F4888"/>
    <w:rsid w:val="008F50FB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4C8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5DF4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58D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B14"/>
    <w:rsid w:val="00991DA2"/>
    <w:rsid w:val="00992205"/>
    <w:rsid w:val="00992FF7"/>
    <w:rsid w:val="00993782"/>
    <w:rsid w:val="00993D2C"/>
    <w:rsid w:val="0099406B"/>
    <w:rsid w:val="00994176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E1E"/>
    <w:rsid w:val="00A70E20"/>
    <w:rsid w:val="00A720F0"/>
    <w:rsid w:val="00A732CC"/>
    <w:rsid w:val="00A73C45"/>
    <w:rsid w:val="00A74F87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2AD5"/>
    <w:rsid w:val="00A83034"/>
    <w:rsid w:val="00A8335A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D49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59B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78A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6DA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31F4"/>
    <w:rsid w:val="00BC3B46"/>
    <w:rsid w:val="00BC4618"/>
    <w:rsid w:val="00BC4DE0"/>
    <w:rsid w:val="00BC607F"/>
    <w:rsid w:val="00BC6BF9"/>
    <w:rsid w:val="00BC6DAA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461"/>
    <w:rsid w:val="00BE04C9"/>
    <w:rsid w:val="00BE04F7"/>
    <w:rsid w:val="00BE0E88"/>
    <w:rsid w:val="00BE0E91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2FAE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EF2"/>
    <w:rsid w:val="00C45F00"/>
    <w:rsid w:val="00C46649"/>
    <w:rsid w:val="00C46AC8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0A7A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016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987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340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484"/>
    <w:rsid w:val="00DD7111"/>
    <w:rsid w:val="00DD72AE"/>
    <w:rsid w:val="00DD7CA5"/>
    <w:rsid w:val="00DE05CB"/>
    <w:rsid w:val="00DE1392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F9"/>
    <w:rsid w:val="00E241DA"/>
    <w:rsid w:val="00E241E8"/>
    <w:rsid w:val="00E24492"/>
    <w:rsid w:val="00E249A9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9B1"/>
    <w:rsid w:val="00E94B96"/>
    <w:rsid w:val="00E95B2D"/>
    <w:rsid w:val="00E96C31"/>
    <w:rsid w:val="00E96F6B"/>
    <w:rsid w:val="00E979BA"/>
    <w:rsid w:val="00EA040F"/>
    <w:rsid w:val="00EA082B"/>
    <w:rsid w:val="00EA0983"/>
    <w:rsid w:val="00EA0A42"/>
    <w:rsid w:val="00EA0E14"/>
    <w:rsid w:val="00EA13EF"/>
    <w:rsid w:val="00EA16EC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DA6"/>
    <w:rsid w:val="00F34E6B"/>
    <w:rsid w:val="00F35717"/>
    <w:rsid w:val="00F35863"/>
    <w:rsid w:val="00F35DF5"/>
    <w:rsid w:val="00F35EE3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E20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B66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2018-04-17T11:40:00Z</dcterms:created>
  <dcterms:modified xsi:type="dcterms:W3CDTF">2018-04-17T11:40:00Z</dcterms:modified>
</cp:coreProperties>
</file>