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D5C" w:rsidRDefault="00540D5C" w:rsidP="00540D5C">
      <w:pPr>
        <w:shd w:val="clear" w:color="auto" w:fill="FFFFFF"/>
        <w:spacing w:before="200" w:after="100" w:line="264" w:lineRule="atLeast"/>
        <w:outlineLvl w:val="2"/>
        <w:rPr>
          <w:rFonts w:ascii="Arial" w:eastAsia="Times New Roman" w:hAnsi="Arial" w:cs="Arial"/>
          <w:b/>
          <w:bCs/>
          <w:color w:val="414042"/>
          <w:sz w:val="27"/>
          <w:szCs w:val="27"/>
        </w:rPr>
      </w:pPr>
    </w:p>
    <w:p w:rsidR="00540D5C" w:rsidRDefault="00540D5C" w:rsidP="00540D5C">
      <w:pPr>
        <w:shd w:val="clear" w:color="auto" w:fill="FFFFFF"/>
        <w:spacing w:before="200" w:after="100" w:line="264" w:lineRule="atLeast"/>
        <w:outlineLvl w:val="2"/>
      </w:pPr>
      <w:hyperlink r:id="rId4" w:history="1">
        <w:r>
          <w:rPr>
            <w:rStyle w:val="Hyperlink"/>
          </w:rPr>
          <w:t>https://ich.unesco.org/es/convenci%C3%B3n</w:t>
        </w:r>
      </w:hyperlink>
    </w:p>
    <w:p w:rsidR="00540D5C" w:rsidRDefault="00540D5C" w:rsidP="00540D5C">
      <w:pPr>
        <w:shd w:val="clear" w:color="auto" w:fill="FFFFFF"/>
        <w:spacing w:before="200" w:after="100" w:line="264" w:lineRule="atLeast"/>
        <w:outlineLvl w:val="2"/>
      </w:pPr>
    </w:p>
    <w:p w:rsidR="00540D5C" w:rsidRDefault="00540D5C" w:rsidP="00540D5C">
      <w:pPr>
        <w:pStyle w:val="Heading1"/>
        <w:shd w:val="clear" w:color="auto" w:fill="FFFFFF"/>
        <w:spacing w:before="200" w:after="200" w:line="264" w:lineRule="atLeast"/>
        <w:rPr>
          <w:rFonts w:ascii="Arial" w:hAnsi="Arial" w:cs="Arial"/>
          <w:color w:val="414042"/>
          <w:sz w:val="40"/>
          <w:szCs w:val="40"/>
        </w:rPr>
      </w:pPr>
      <w:proofErr w:type="spellStart"/>
      <w:r>
        <w:rPr>
          <w:rFonts w:ascii="Arial" w:hAnsi="Arial" w:cs="Arial"/>
          <w:color w:val="414042"/>
          <w:sz w:val="40"/>
          <w:szCs w:val="40"/>
        </w:rPr>
        <w:t>Texto</w:t>
      </w:r>
      <w:proofErr w:type="spellEnd"/>
      <w:r>
        <w:rPr>
          <w:rFonts w:ascii="Arial" w:hAnsi="Arial" w:cs="Arial"/>
          <w:color w:val="414042"/>
          <w:sz w:val="40"/>
          <w:szCs w:val="40"/>
        </w:rPr>
        <w:t xml:space="preserve"> de la </w:t>
      </w:r>
      <w:proofErr w:type="spellStart"/>
      <w:r>
        <w:rPr>
          <w:rFonts w:ascii="Arial" w:hAnsi="Arial" w:cs="Arial"/>
          <w:color w:val="414042"/>
          <w:sz w:val="40"/>
          <w:szCs w:val="40"/>
        </w:rPr>
        <w:t>Convención</w:t>
      </w:r>
      <w:proofErr w:type="spellEnd"/>
      <w:r>
        <w:rPr>
          <w:rFonts w:ascii="Arial" w:hAnsi="Arial" w:cs="Arial"/>
          <w:color w:val="414042"/>
          <w:sz w:val="40"/>
          <w:szCs w:val="40"/>
        </w:rPr>
        <w:t xml:space="preserve"> </w:t>
      </w:r>
      <w:proofErr w:type="spellStart"/>
      <w:r>
        <w:rPr>
          <w:rFonts w:ascii="Arial" w:hAnsi="Arial" w:cs="Arial"/>
          <w:color w:val="414042"/>
          <w:sz w:val="40"/>
          <w:szCs w:val="40"/>
        </w:rPr>
        <w:t>para</w:t>
      </w:r>
      <w:proofErr w:type="spellEnd"/>
      <w:r>
        <w:rPr>
          <w:rFonts w:ascii="Arial" w:hAnsi="Arial" w:cs="Arial"/>
          <w:color w:val="414042"/>
          <w:sz w:val="40"/>
          <w:szCs w:val="40"/>
        </w:rPr>
        <w:t xml:space="preserve"> la </w:t>
      </w:r>
      <w:proofErr w:type="spellStart"/>
      <w:r>
        <w:rPr>
          <w:rFonts w:ascii="Arial" w:hAnsi="Arial" w:cs="Arial"/>
          <w:color w:val="414042"/>
          <w:sz w:val="40"/>
          <w:szCs w:val="40"/>
        </w:rPr>
        <w:t>Salvaguardia</w:t>
      </w:r>
      <w:proofErr w:type="spellEnd"/>
      <w:r>
        <w:rPr>
          <w:rFonts w:ascii="Arial" w:hAnsi="Arial" w:cs="Arial"/>
          <w:color w:val="414042"/>
          <w:sz w:val="40"/>
          <w:szCs w:val="40"/>
        </w:rPr>
        <w:t xml:space="preserve"> del </w:t>
      </w:r>
      <w:proofErr w:type="spellStart"/>
      <w:r>
        <w:rPr>
          <w:rFonts w:ascii="Arial" w:hAnsi="Arial" w:cs="Arial"/>
          <w:color w:val="414042"/>
          <w:sz w:val="40"/>
          <w:szCs w:val="40"/>
        </w:rPr>
        <w:t>Patrimonio</w:t>
      </w:r>
      <w:proofErr w:type="spellEnd"/>
      <w:r>
        <w:rPr>
          <w:rFonts w:ascii="Arial" w:hAnsi="Arial" w:cs="Arial"/>
          <w:color w:val="414042"/>
          <w:sz w:val="40"/>
          <w:szCs w:val="40"/>
        </w:rPr>
        <w:t xml:space="preserve"> Cultural </w:t>
      </w:r>
      <w:proofErr w:type="spellStart"/>
      <w:r>
        <w:rPr>
          <w:rFonts w:ascii="Arial" w:hAnsi="Arial" w:cs="Arial"/>
          <w:color w:val="414042"/>
          <w:sz w:val="40"/>
          <w:szCs w:val="40"/>
        </w:rPr>
        <w:t>Inmaterial</w:t>
      </w:r>
      <w:proofErr w:type="spellEnd"/>
    </w:p>
    <w:p w:rsidR="00540D5C" w:rsidRDefault="00540D5C" w:rsidP="00540D5C">
      <w:pPr>
        <w:pStyle w:val="wiki-text"/>
        <w:shd w:val="clear" w:color="auto" w:fill="FFFFFF"/>
        <w:spacing w:before="0" w:beforeAutospacing="0" w:after="50" w:afterAutospacing="0" w:line="336" w:lineRule="atLeast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 xml:space="preserve">La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Conferencia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General de la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Organización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de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las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Naciones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Unidas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para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la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Educación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, la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Ciencia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y la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Cultura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,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denominada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en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adelante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“la UNESCO”, en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su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32ª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reunión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,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celebrada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en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París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del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veintinueve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de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septiembre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al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diecisiete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de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octubre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de 2003,</w:t>
      </w:r>
    </w:p>
    <w:p w:rsidR="00540D5C" w:rsidRDefault="00540D5C" w:rsidP="00540D5C">
      <w:pPr>
        <w:pStyle w:val="wiki-text"/>
        <w:shd w:val="clear" w:color="auto" w:fill="FFFFFF"/>
        <w:spacing w:before="0" w:beforeAutospacing="0" w:after="50" w:afterAutospacing="0" w:line="336" w:lineRule="atLeast"/>
        <w:rPr>
          <w:rFonts w:ascii="Arial" w:hAnsi="Arial" w:cs="Arial"/>
          <w:color w:val="000000"/>
          <w:sz w:val="14"/>
          <w:szCs w:val="14"/>
        </w:rPr>
      </w:pPr>
      <w:proofErr w:type="spellStart"/>
      <w:r>
        <w:rPr>
          <w:rStyle w:val="Strong"/>
          <w:rFonts w:ascii="Arial" w:hAnsi="Arial" w:cs="Arial"/>
          <w:color w:val="000000"/>
          <w:sz w:val="14"/>
          <w:szCs w:val="14"/>
        </w:rPr>
        <w:t>Refiriéndose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 a los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instrumentos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internacionales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existentes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en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materia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de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derechos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humanos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, en particular a la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Declaración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Universal de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Derechos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Humanos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de 1948, al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Pacto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Internacional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de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Derechos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Económicos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,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Sociales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y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Culturales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de 1966 y al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Pacto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Internacional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de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Derechos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Civiles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y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Políticos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de 1966,</w:t>
      </w:r>
    </w:p>
    <w:p w:rsidR="00540D5C" w:rsidRDefault="00540D5C" w:rsidP="00540D5C">
      <w:pPr>
        <w:pStyle w:val="wiki-text"/>
        <w:shd w:val="clear" w:color="auto" w:fill="FFFFFF"/>
        <w:spacing w:before="0" w:beforeAutospacing="0" w:after="50" w:afterAutospacing="0" w:line="336" w:lineRule="atLeast"/>
        <w:rPr>
          <w:rFonts w:ascii="Arial" w:hAnsi="Arial" w:cs="Arial"/>
          <w:color w:val="000000"/>
          <w:sz w:val="14"/>
          <w:szCs w:val="14"/>
        </w:rPr>
      </w:pPr>
      <w:proofErr w:type="spellStart"/>
      <w:r>
        <w:rPr>
          <w:rStyle w:val="Strong"/>
          <w:rFonts w:ascii="Arial" w:hAnsi="Arial" w:cs="Arial"/>
          <w:color w:val="000000"/>
          <w:sz w:val="14"/>
          <w:szCs w:val="14"/>
        </w:rPr>
        <w:t>Considerando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 la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importancia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que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reviste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el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patrimonio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cultural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inmaterial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,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crisol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de la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diversidad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cultural y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garante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del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desarrollo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sostenible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,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como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se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destaca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en la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Recomendación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de la UNESCO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sobre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la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salvaguardia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de la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cultura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tradicional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y popular de 1989,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así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como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en la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Declaración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Universal de la UNESCO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sobre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la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Diversidad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Cultural de 2001 y en la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Declaración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de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Estambul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de 2002,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aprobada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por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la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Tercera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Mesa Redonda de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Ministros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de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Cultura</w:t>
      </w:r>
      <w:proofErr w:type="spellEnd"/>
      <w:r>
        <w:rPr>
          <w:rFonts w:ascii="Arial" w:hAnsi="Arial" w:cs="Arial"/>
          <w:color w:val="000000"/>
          <w:sz w:val="14"/>
          <w:szCs w:val="14"/>
        </w:rPr>
        <w:t>,</w:t>
      </w:r>
    </w:p>
    <w:p w:rsidR="00540D5C" w:rsidRDefault="00540D5C" w:rsidP="00540D5C">
      <w:pPr>
        <w:pStyle w:val="wiki-text"/>
        <w:shd w:val="clear" w:color="auto" w:fill="FFFFFF"/>
        <w:spacing w:before="0" w:beforeAutospacing="0" w:after="50" w:afterAutospacing="0" w:line="336" w:lineRule="atLeast"/>
        <w:rPr>
          <w:rFonts w:ascii="Arial" w:hAnsi="Arial" w:cs="Arial"/>
          <w:color w:val="000000"/>
          <w:sz w:val="14"/>
          <w:szCs w:val="14"/>
        </w:rPr>
      </w:pPr>
      <w:proofErr w:type="spellStart"/>
      <w:r>
        <w:rPr>
          <w:rStyle w:val="Strong"/>
          <w:rFonts w:ascii="Arial" w:hAnsi="Arial" w:cs="Arial"/>
          <w:color w:val="000000"/>
          <w:sz w:val="14"/>
          <w:szCs w:val="14"/>
        </w:rPr>
        <w:t>Considerando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 la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profunda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interdependencia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que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existe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entre el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patrimonio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cultural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inmaterial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y el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patrimonio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material cultural y natural,</w:t>
      </w:r>
    </w:p>
    <w:p w:rsidR="00540D5C" w:rsidRDefault="00540D5C" w:rsidP="00540D5C">
      <w:pPr>
        <w:pStyle w:val="wiki-text"/>
        <w:shd w:val="clear" w:color="auto" w:fill="FFFFFF"/>
        <w:spacing w:before="0" w:beforeAutospacing="0" w:after="50" w:afterAutospacing="0" w:line="336" w:lineRule="atLeast"/>
        <w:rPr>
          <w:rFonts w:ascii="Arial" w:hAnsi="Arial" w:cs="Arial"/>
          <w:color w:val="000000"/>
          <w:sz w:val="14"/>
          <w:szCs w:val="14"/>
        </w:rPr>
      </w:pPr>
      <w:proofErr w:type="spellStart"/>
      <w:r>
        <w:rPr>
          <w:rStyle w:val="Strong"/>
          <w:rFonts w:ascii="Arial" w:hAnsi="Arial" w:cs="Arial"/>
          <w:color w:val="000000"/>
          <w:sz w:val="14"/>
          <w:szCs w:val="14"/>
        </w:rPr>
        <w:t>Reconociendo</w:t>
      </w:r>
      <w:proofErr w:type="spellEnd"/>
      <w:r>
        <w:rPr>
          <w:rFonts w:ascii="Arial" w:hAnsi="Arial" w:cs="Arial"/>
          <w:color w:val="000000"/>
          <w:sz w:val="14"/>
          <w:szCs w:val="14"/>
        </w:rPr>
        <w:t> 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que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los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procesos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de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mundialización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y de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transformación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social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por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un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lado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crean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las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condiciones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propicias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para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un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diálogo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renovado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entre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las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comunidades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pero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por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el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otro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también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traen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consigo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, al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igual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que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los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fenómenos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de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intolerancia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, graves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riesgos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de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deterioro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,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desaparición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y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destrucción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del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patrimonio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cultural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inmaterial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,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debido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en particular a la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falta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de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recursos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para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salvaguardarlo</w:t>
      </w:r>
      <w:proofErr w:type="spellEnd"/>
      <w:r>
        <w:rPr>
          <w:rFonts w:ascii="Arial" w:hAnsi="Arial" w:cs="Arial"/>
          <w:color w:val="000000"/>
          <w:sz w:val="14"/>
          <w:szCs w:val="14"/>
        </w:rPr>
        <w:t>,</w:t>
      </w:r>
    </w:p>
    <w:p w:rsidR="00540D5C" w:rsidRDefault="00540D5C" w:rsidP="00540D5C">
      <w:pPr>
        <w:pStyle w:val="wiki-text"/>
        <w:shd w:val="clear" w:color="auto" w:fill="FFFFFF"/>
        <w:spacing w:before="0" w:beforeAutospacing="0" w:after="50" w:afterAutospacing="0" w:line="336" w:lineRule="atLeast"/>
        <w:rPr>
          <w:rFonts w:ascii="Arial" w:hAnsi="Arial" w:cs="Arial"/>
          <w:color w:val="000000"/>
          <w:sz w:val="14"/>
          <w:szCs w:val="14"/>
        </w:rPr>
      </w:pPr>
      <w:proofErr w:type="spellStart"/>
      <w:r>
        <w:rPr>
          <w:rStyle w:val="Strong"/>
          <w:rFonts w:ascii="Arial" w:hAnsi="Arial" w:cs="Arial"/>
          <w:color w:val="000000"/>
          <w:sz w:val="14"/>
          <w:szCs w:val="14"/>
        </w:rPr>
        <w:t>Consciente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 de la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voluntad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universal y la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preocupación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común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de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salvaguardar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el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patrimonio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cultural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inmaterial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de la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humanidad</w:t>
      </w:r>
      <w:proofErr w:type="spellEnd"/>
      <w:r>
        <w:rPr>
          <w:rFonts w:ascii="Arial" w:hAnsi="Arial" w:cs="Arial"/>
          <w:color w:val="000000"/>
          <w:sz w:val="14"/>
          <w:szCs w:val="14"/>
        </w:rPr>
        <w:t>,</w:t>
      </w:r>
    </w:p>
    <w:p w:rsidR="00540D5C" w:rsidRDefault="00540D5C" w:rsidP="00540D5C">
      <w:pPr>
        <w:pStyle w:val="wiki-text"/>
        <w:shd w:val="clear" w:color="auto" w:fill="FFFFFF"/>
        <w:spacing w:before="0" w:beforeAutospacing="0" w:after="50" w:afterAutospacing="0" w:line="336" w:lineRule="atLeast"/>
        <w:rPr>
          <w:rFonts w:ascii="Arial" w:hAnsi="Arial" w:cs="Arial"/>
          <w:color w:val="000000"/>
          <w:sz w:val="14"/>
          <w:szCs w:val="14"/>
        </w:rPr>
      </w:pPr>
      <w:proofErr w:type="spellStart"/>
      <w:r>
        <w:rPr>
          <w:rStyle w:val="Strong"/>
          <w:rFonts w:ascii="Arial" w:hAnsi="Arial" w:cs="Arial"/>
          <w:color w:val="000000"/>
          <w:sz w:val="14"/>
          <w:szCs w:val="14"/>
        </w:rPr>
        <w:t>Reconociendo</w:t>
      </w:r>
      <w:proofErr w:type="spellEnd"/>
      <w:r>
        <w:rPr>
          <w:rFonts w:ascii="Arial" w:hAnsi="Arial" w:cs="Arial"/>
          <w:color w:val="000000"/>
          <w:sz w:val="14"/>
          <w:szCs w:val="14"/>
        </w:rPr>
        <w:t> 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que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las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comunidades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, en especial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las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indígenas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, los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grupos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y en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algunos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casos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los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individuos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desempeñan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un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importante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papel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en la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producción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, la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salvaguardia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, el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mantenimiento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y la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recreación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del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patrimonio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cultural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inmaterial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,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contribuyendo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con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ello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a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enriquecer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la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diversidad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cultural y la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creatividad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humana</w:t>
      </w:r>
      <w:proofErr w:type="spellEnd"/>
      <w:r>
        <w:rPr>
          <w:rFonts w:ascii="Arial" w:hAnsi="Arial" w:cs="Arial"/>
          <w:color w:val="000000"/>
          <w:sz w:val="14"/>
          <w:szCs w:val="14"/>
        </w:rPr>
        <w:t>,</w:t>
      </w:r>
    </w:p>
    <w:p w:rsidR="00540D5C" w:rsidRDefault="00540D5C" w:rsidP="00540D5C">
      <w:pPr>
        <w:pStyle w:val="wiki-text"/>
        <w:shd w:val="clear" w:color="auto" w:fill="FFFFFF"/>
        <w:spacing w:before="0" w:beforeAutospacing="0" w:after="50" w:afterAutospacing="0" w:line="336" w:lineRule="atLeast"/>
        <w:rPr>
          <w:rFonts w:ascii="Arial" w:hAnsi="Arial" w:cs="Arial"/>
          <w:color w:val="000000"/>
          <w:sz w:val="14"/>
          <w:szCs w:val="14"/>
        </w:rPr>
      </w:pPr>
      <w:proofErr w:type="spellStart"/>
      <w:r>
        <w:rPr>
          <w:rStyle w:val="Strong"/>
          <w:rFonts w:ascii="Arial" w:hAnsi="Arial" w:cs="Arial"/>
          <w:color w:val="000000"/>
          <w:sz w:val="14"/>
          <w:szCs w:val="14"/>
        </w:rPr>
        <w:t>Observando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 la labor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trascendental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que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realiza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la UNESCO en la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elaboración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de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instrumentos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normativos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para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la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protección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gramStart"/>
      <w:r>
        <w:rPr>
          <w:rFonts w:ascii="Arial" w:hAnsi="Arial" w:cs="Arial"/>
          <w:color w:val="000000"/>
          <w:sz w:val="14"/>
          <w:szCs w:val="14"/>
        </w:rPr>
        <w:t>del</w:t>
      </w:r>
      <w:proofErr w:type="gram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patrimonio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cultural, en particular la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Convención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para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la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Protección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del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Patrimonio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Mundial, Cultural y Natural de 1972,</w:t>
      </w:r>
    </w:p>
    <w:p w:rsidR="00540D5C" w:rsidRDefault="00540D5C" w:rsidP="00540D5C">
      <w:pPr>
        <w:pStyle w:val="wiki-text"/>
        <w:shd w:val="clear" w:color="auto" w:fill="FFFFFF"/>
        <w:spacing w:before="0" w:beforeAutospacing="0" w:after="50" w:afterAutospacing="0" w:line="336" w:lineRule="atLeast"/>
        <w:rPr>
          <w:rFonts w:ascii="Arial" w:hAnsi="Arial" w:cs="Arial"/>
          <w:color w:val="000000"/>
          <w:sz w:val="14"/>
          <w:szCs w:val="14"/>
        </w:rPr>
      </w:pPr>
      <w:proofErr w:type="spellStart"/>
      <w:r>
        <w:rPr>
          <w:rStyle w:val="Strong"/>
          <w:rFonts w:ascii="Arial" w:hAnsi="Arial" w:cs="Arial"/>
          <w:color w:val="000000"/>
          <w:sz w:val="14"/>
          <w:szCs w:val="14"/>
        </w:rPr>
        <w:t>Observando</w:t>
      </w:r>
      <w:proofErr w:type="spellEnd"/>
      <w:r>
        <w:rPr>
          <w:rStyle w:val="Strong"/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14"/>
          <w:szCs w:val="14"/>
        </w:rPr>
        <w:t>además</w:t>
      </w:r>
      <w:proofErr w:type="spellEnd"/>
      <w:r>
        <w:rPr>
          <w:rFonts w:ascii="Arial" w:hAnsi="Arial" w:cs="Arial"/>
          <w:color w:val="000000"/>
          <w:sz w:val="14"/>
          <w:szCs w:val="14"/>
        </w:rPr>
        <w:t> 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que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todavía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no se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dispone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de </w:t>
      </w:r>
      <w:proofErr w:type="gramStart"/>
      <w:r>
        <w:rPr>
          <w:rFonts w:ascii="Arial" w:hAnsi="Arial" w:cs="Arial"/>
          <w:color w:val="000000"/>
          <w:sz w:val="14"/>
          <w:szCs w:val="14"/>
        </w:rPr>
        <w:t>un</w:t>
      </w:r>
      <w:proofErr w:type="gram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instrumento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multilateral de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carácter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vinculante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destinado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a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salvaguardar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el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patrimonio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cultural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inmaterial</w:t>
      </w:r>
      <w:proofErr w:type="spellEnd"/>
      <w:r>
        <w:rPr>
          <w:rFonts w:ascii="Arial" w:hAnsi="Arial" w:cs="Arial"/>
          <w:color w:val="000000"/>
          <w:sz w:val="14"/>
          <w:szCs w:val="14"/>
        </w:rPr>
        <w:t>,</w:t>
      </w:r>
    </w:p>
    <w:p w:rsidR="00540D5C" w:rsidRDefault="00540D5C" w:rsidP="00540D5C">
      <w:pPr>
        <w:pStyle w:val="wiki-text"/>
        <w:shd w:val="clear" w:color="auto" w:fill="FFFFFF"/>
        <w:spacing w:before="0" w:beforeAutospacing="0" w:after="50" w:afterAutospacing="0" w:line="336" w:lineRule="atLeast"/>
        <w:rPr>
          <w:rFonts w:ascii="Arial" w:hAnsi="Arial" w:cs="Arial"/>
          <w:color w:val="000000"/>
          <w:sz w:val="14"/>
          <w:szCs w:val="14"/>
        </w:rPr>
      </w:pPr>
      <w:proofErr w:type="spellStart"/>
      <w:r>
        <w:rPr>
          <w:rStyle w:val="Strong"/>
          <w:rFonts w:ascii="Arial" w:hAnsi="Arial" w:cs="Arial"/>
          <w:color w:val="000000"/>
          <w:sz w:val="14"/>
          <w:szCs w:val="14"/>
        </w:rPr>
        <w:t>Considerando</w:t>
      </w:r>
      <w:proofErr w:type="spellEnd"/>
      <w:r>
        <w:rPr>
          <w:rFonts w:ascii="Arial" w:hAnsi="Arial" w:cs="Arial"/>
          <w:color w:val="000000"/>
          <w:sz w:val="14"/>
          <w:szCs w:val="14"/>
        </w:rPr>
        <w:t> 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que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convendría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mejorar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y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completar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eficazmente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los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acuerdos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,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recomendaciones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y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resoluciones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internacionales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existentes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en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materia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de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patrimonio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cultural y natural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mediante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nuevas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disposiciones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relativas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al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patrimonio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cultural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inmaterial</w:t>
      </w:r>
      <w:proofErr w:type="spellEnd"/>
      <w:r>
        <w:rPr>
          <w:rFonts w:ascii="Arial" w:hAnsi="Arial" w:cs="Arial"/>
          <w:color w:val="000000"/>
          <w:sz w:val="14"/>
          <w:szCs w:val="14"/>
        </w:rPr>
        <w:t>,</w:t>
      </w:r>
    </w:p>
    <w:p w:rsidR="00540D5C" w:rsidRDefault="00540D5C" w:rsidP="00540D5C">
      <w:pPr>
        <w:pStyle w:val="wiki-text"/>
        <w:shd w:val="clear" w:color="auto" w:fill="FFFFFF"/>
        <w:spacing w:before="0" w:beforeAutospacing="0" w:after="50" w:afterAutospacing="0" w:line="336" w:lineRule="atLeast"/>
        <w:rPr>
          <w:rFonts w:ascii="Arial" w:hAnsi="Arial" w:cs="Arial"/>
          <w:color w:val="000000"/>
          <w:sz w:val="14"/>
          <w:szCs w:val="14"/>
        </w:rPr>
      </w:pPr>
      <w:proofErr w:type="spellStart"/>
      <w:r>
        <w:rPr>
          <w:rStyle w:val="Strong"/>
          <w:rFonts w:ascii="Arial" w:hAnsi="Arial" w:cs="Arial"/>
          <w:color w:val="000000"/>
          <w:sz w:val="14"/>
          <w:szCs w:val="14"/>
        </w:rPr>
        <w:t>Considerando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 la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necesidad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de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suscitar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gramStart"/>
      <w:r>
        <w:rPr>
          <w:rFonts w:ascii="Arial" w:hAnsi="Arial" w:cs="Arial"/>
          <w:color w:val="000000"/>
          <w:sz w:val="14"/>
          <w:szCs w:val="14"/>
        </w:rPr>
        <w:t>un</w:t>
      </w:r>
      <w:proofErr w:type="gramEnd"/>
      <w:r>
        <w:rPr>
          <w:rFonts w:ascii="Arial" w:hAnsi="Arial" w:cs="Arial"/>
          <w:color w:val="000000"/>
          <w:sz w:val="14"/>
          <w:szCs w:val="14"/>
        </w:rPr>
        <w:t xml:space="preserve"> mayor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nivel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de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conciencia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,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especialmente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entre los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jóvenes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, de la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importancia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del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patrimonio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cultural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inmaterial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y de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su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salvaguardia</w:t>
      </w:r>
      <w:proofErr w:type="spellEnd"/>
      <w:r>
        <w:rPr>
          <w:rFonts w:ascii="Arial" w:hAnsi="Arial" w:cs="Arial"/>
          <w:color w:val="000000"/>
          <w:sz w:val="14"/>
          <w:szCs w:val="14"/>
        </w:rPr>
        <w:t>,</w:t>
      </w:r>
    </w:p>
    <w:p w:rsidR="00540D5C" w:rsidRDefault="00540D5C" w:rsidP="00540D5C">
      <w:pPr>
        <w:pStyle w:val="wiki-text"/>
        <w:shd w:val="clear" w:color="auto" w:fill="FFFFFF"/>
        <w:spacing w:before="0" w:beforeAutospacing="0" w:after="50" w:afterAutospacing="0" w:line="336" w:lineRule="atLeast"/>
        <w:rPr>
          <w:rFonts w:ascii="Arial" w:hAnsi="Arial" w:cs="Arial"/>
          <w:color w:val="000000"/>
          <w:sz w:val="14"/>
          <w:szCs w:val="14"/>
        </w:rPr>
      </w:pPr>
      <w:proofErr w:type="spellStart"/>
      <w:r>
        <w:rPr>
          <w:rStyle w:val="Strong"/>
          <w:rFonts w:ascii="Arial" w:hAnsi="Arial" w:cs="Arial"/>
          <w:color w:val="000000"/>
          <w:sz w:val="14"/>
          <w:szCs w:val="14"/>
        </w:rPr>
        <w:t>Considerando</w:t>
      </w:r>
      <w:proofErr w:type="spellEnd"/>
      <w:r>
        <w:rPr>
          <w:rFonts w:ascii="Arial" w:hAnsi="Arial" w:cs="Arial"/>
          <w:color w:val="000000"/>
          <w:sz w:val="14"/>
          <w:szCs w:val="14"/>
        </w:rPr>
        <w:t> 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que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la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comunidad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internacional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debería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contribuir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,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junto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con los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Estados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Partes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en la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presente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Convención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, a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salvaguardar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4"/>
          <w:szCs w:val="14"/>
        </w:rPr>
        <w:t>ese</w:t>
      </w:r>
      <w:proofErr w:type="spellEnd"/>
      <w:proofErr w:type="gram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patrimonio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, con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voluntad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de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cooperación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y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ayuda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mutua</w:t>
      </w:r>
      <w:proofErr w:type="spellEnd"/>
      <w:r>
        <w:rPr>
          <w:rFonts w:ascii="Arial" w:hAnsi="Arial" w:cs="Arial"/>
          <w:color w:val="000000"/>
          <w:sz w:val="14"/>
          <w:szCs w:val="14"/>
        </w:rPr>
        <w:t>,</w:t>
      </w:r>
    </w:p>
    <w:p w:rsidR="00540D5C" w:rsidRDefault="00540D5C" w:rsidP="00540D5C">
      <w:pPr>
        <w:pStyle w:val="wiki-text"/>
        <w:shd w:val="clear" w:color="auto" w:fill="FFFFFF"/>
        <w:spacing w:before="0" w:beforeAutospacing="0" w:after="50" w:afterAutospacing="0" w:line="336" w:lineRule="atLeast"/>
        <w:rPr>
          <w:rFonts w:ascii="Arial" w:hAnsi="Arial" w:cs="Arial"/>
          <w:color w:val="000000"/>
          <w:sz w:val="14"/>
          <w:szCs w:val="14"/>
        </w:rPr>
      </w:pPr>
      <w:proofErr w:type="spellStart"/>
      <w:r>
        <w:rPr>
          <w:rStyle w:val="Strong"/>
          <w:rFonts w:ascii="Arial" w:hAnsi="Arial" w:cs="Arial"/>
          <w:color w:val="000000"/>
          <w:sz w:val="14"/>
          <w:szCs w:val="14"/>
        </w:rPr>
        <w:lastRenderedPageBreak/>
        <w:t>Recordando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 los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programas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de la UNESCO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relativos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al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patrimonio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cultural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inmaterial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, en particular la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Proclamación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de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las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obras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maestras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gramStart"/>
      <w:r>
        <w:rPr>
          <w:rFonts w:ascii="Arial" w:hAnsi="Arial" w:cs="Arial"/>
          <w:color w:val="000000"/>
          <w:sz w:val="14"/>
          <w:szCs w:val="14"/>
        </w:rPr>
        <w:t>del</w:t>
      </w:r>
      <w:proofErr w:type="gram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patrimonio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oral e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inmaterial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de la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humanidad</w:t>
      </w:r>
      <w:proofErr w:type="spellEnd"/>
      <w:r>
        <w:rPr>
          <w:rFonts w:ascii="Arial" w:hAnsi="Arial" w:cs="Arial"/>
          <w:color w:val="000000"/>
          <w:sz w:val="14"/>
          <w:szCs w:val="14"/>
        </w:rPr>
        <w:t>,</w:t>
      </w:r>
    </w:p>
    <w:p w:rsidR="00540D5C" w:rsidRDefault="00540D5C" w:rsidP="00540D5C">
      <w:pPr>
        <w:pStyle w:val="wiki-text"/>
        <w:shd w:val="clear" w:color="auto" w:fill="FFFFFF"/>
        <w:spacing w:before="0" w:beforeAutospacing="0" w:after="50" w:afterAutospacing="0" w:line="336" w:lineRule="atLeast"/>
        <w:rPr>
          <w:rFonts w:ascii="Arial" w:hAnsi="Arial" w:cs="Arial"/>
          <w:color w:val="000000"/>
          <w:sz w:val="14"/>
          <w:szCs w:val="14"/>
        </w:rPr>
      </w:pPr>
      <w:proofErr w:type="spellStart"/>
      <w:r>
        <w:rPr>
          <w:rStyle w:val="Strong"/>
          <w:rFonts w:ascii="Arial" w:hAnsi="Arial" w:cs="Arial"/>
          <w:color w:val="000000"/>
          <w:sz w:val="14"/>
          <w:szCs w:val="14"/>
        </w:rPr>
        <w:t>Considerando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 la inestimable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función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que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cumple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el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patrimonio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cultural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inmaterial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4"/>
          <w:szCs w:val="14"/>
        </w:rPr>
        <w:t>como</w:t>
      </w:r>
      <w:proofErr w:type="spellEnd"/>
      <w:proofErr w:type="gramEnd"/>
      <w:r>
        <w:rPr>
          <w:rFonts w:ascii="Arial" w:hAnsi="Arial" w:cs="Arial"/>
          <w:color w:val="000000"/>
          <w:sz w:val="14"/>
          <w:szCs w:val="14"/>
        </w:rPr>
        <w:t xml:space="preserve"> factor de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acercamiento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,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intercambio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y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entendimiento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entre los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seres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humanos</w:t>
      </w:r>
      <w:proofErr w:type="spellEnd"/>
      <w:r>
        <w:rPr>
          <w:rFonts w:ascii="Arial" w:hAnsi="Arial" w:cs="Arial"/>
          <w:color w:val="000000"/>
          <w:sz w:val="14"/>
          <w:szCs w:val="14"/>
        </w:rPr>
        <w:t>,</w:t>
      </w:r>
    </w:p>
    <w:p w:rsidR="00540D5C" w:rsidRDefault="00540D5C" w:rsidP="00540D5C">
      <w:pPr>
        <w:pStyle w:val="wiki-text"/>
        <w:shd w:val="clear" w:color="auto" w:fill="FFFFFF"/>
        <w:spacing w:before="0" w:beforeAutospacing="0" w:after="50" w:afterAutospacing="0" w:line="336" w:lineRule="atLeast"/>
        <w:rPr>
          <w:rFonts w:ascii="Arial" w:hAnsi="Arial" w:cs="Arial"/>
          <w:color w:val="000000"/>
          <w:sz w:val="14"/>
          <w:szCs w:val="14"/>
        </w:rPr>
      </w:pPr>
      <w:proofErr w:type="spellStart"/>
      <w:r>
        <w:rPr>
          <w:rStyle w:val="Strong"/>
          <w:rFonts w:ascii="Arial" w:hAnsi="Arial" w:cs="Arial"/>
          <w:color w:val="000000"/>
          <w:sz w:val="14"/>
          <w:szCs w:val="14"/>
        </w:rPr>
        <w:t>Aprueba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 en </w:t>
      </w:r>
      <w:proofErr w:type="spellStart"/>
      <w:proofErr w:type="gramStart"/>
      <w:r>
        <w:rPr>
          <w:rFonts w:ascii="Arial" w:hAnsi="Arial" w:cs="Arial"/>
          <w:color w:val="000000"/>
          <w:sz w:val="14"/>
          <w:szCs w:val="14"/>
        </w:rPr>
        <w:t>este</w:t>
      </w:r>
      <w:proofErr w:type="spellEnd"/>
      <w:proofErr w:type="gram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día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diecisiete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de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octubre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de 2003 la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presente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Convención</w:t>
      </w:r>
      <w:proofErr w:type="spellEnd"/>
      <w:r>
        <w:rPr>
          <w:rFonts w:ascii="Arial" w:hAnsi="Arial" w:cs="Arial"/>
          <w:color w:val="000000"/>
          <w:sz w:val="14"/>
          <w:szCs w:val="14"/>
        </w:rPr>
        <w:t>.</w:t>
      </w:r>
    </w:p>
    <w:p w:rsidR="00540D5C" w:rsidRDefault="00540D5C" w:rsidP="00540D5C">
      <w:pPr>
        <w:pStyle w:val="Heading2"/>
        <w:shd w:val="clear" w:color="auto" w:fill="FFFFFF"/>
        <w:spacing w:line="264" w:lineRule="atLeast"/>
        <w:rPr>
          <w:rFonts w:ascii="Arial" w:hAnsi="Arial" w:cs="Arial"/>
          <w:color w:val="414042"/>
          <w:sz w:val="36"/>
          <w:szCs w:val="36"/>
        </w:rPr>
      </w:pPr>
      <w:r>
        <w:rPr>
          <w:rFonts w:ascii="Arial" w:hAnsi="Arial" w:cs="Arial"/>
          <w:color w:val="414042"/>
        </w:rPr>
        <w:t xml:space="preserve">I. </w:t>
      </w:r>
      <w:proofErr w:type="spellStart"/>
      <w:r>
        <w:rPr>
          <w:rFonts w:ascii="Arial" w:hAnsi="Arial" w:cs="Arial"/>
          <w:color w:val="414042"/>
        </w:rPr>
        <w:t>Disposiciones</w:t>
      </w:r>
      <w:proofErr w:type="spellEnd"/>
      <w:r>
        <w:rPr>
          <w:rFonts w:ascii="Arial" w:hAnsi="Arial" w:cs="Arial"/>
          <w:color w:val="414042"/>
        </w:rPr>
        <w:t xml:space="preserve"> </w:t>
      </w:r>
      <w:proofErr w:type="spellStart"/>
      <w:r>
        <w:rPr>
          <w:rFonts w:ascii="Arial" w:hAnsi="Arial" w:cs="Arial"/>
          <w:color w:val="414042"/>
        </w:rPr>
        <w:t>generales</w:t>
      </w:r>
      <w:proofErr w:type="spellEnd"/>
    </w:p>
    <w:p w:rsidR="00540D5C" w:rsidRDefault="00540D5C" w:rsidP="00540D5C">
      <w:pPr>
        <w:pStyle w:val="Heading3"/>
        <w:shd w:val="clear" w:color="auto" w:fill="FFFFFF"/>
        <w:spacing w:before="200" w:beforeAutospacing="0" w:afterAutospacing="0" w:line="264" w:lineRule="atLeast"/>
        <w:rPr>
          <w:rFonts w:ascii="Arial" w:hAnsi="Arial" w:cs="Arial"/>
          <w:color w:val="414042"/>
        </w:rPr>
      </w:pPr>
      <w:proofErr w:type="spellStart"/>
      <w:r>
        <w:rPr>
          <w:rFonts w:ascii="Arial" w:hAnsi="Arial" w:cs="Arial"/>
          <w:color w:val="414042"/>
        </w:rPr>
        <w:t>Artículo</w:t>
      </w:r>
      <w:proofErr w:type="spellEnd"/>
      <w:r>
        <w:rPr>
          <w:rFonts w:ascii="Arial" w:hAnsi="Arial" w:cs="Arial"/>
          <w:color w:val="414042"/>
        </w:rPr>
        <w:t xml:space="preserve"> 1: </w:t>
      </w:r>
      <w:proofErr w:type="spellStart"/>
      <w:r>
        <w:rPr>
          <w:rFonts w:ascii="Arial" w:hAnsi="Arial" w:cs="Arial"/>
          <w:color w:val="414042"/>
        </w:rPr>
        <w:t>Finalidades</w:t>
      </w:r>
      <w:proofErr w:type="spellEnd"/>
      <w:r>
        <w:rPr>
          <w:rFonts w:ascii="Arial" w:hAnsi="Arial" w:cs="Arial"/>
          <w:color w:val="414042"/>
        </w:rPr>
        <w:t xml:space="preserve"> de la </w:t>
      </w:r>
      <w:proofErr w:type="spellStart"/>
      <w:r>
        <w:rPr>
          <w:rFonts w:ascii="Arial" w:hAnsi="Arial" w:cs="Arial"/>
          <w:color w:val="414042"/>
        </w:rPr>
        <w:t>Convención</w:t>
      </w:r>
      <w:proofErr w:type="spellEnd"/>
    </w:p>
    <w:p w:rsidR="00540D5C" w:rsidRDefault="00540D5C" w:rsidP="00540D5C">
      <w:pPr>
        <w:pStyle w:val="wiki-text"/>
        <w:shd w:val="clear" w:color="auto" w:fill="FFFFFF"/>
        <w:spacing w:before="0" w:beforeAutospacing="0" w:after="50" w:afterAutospacing="0" w:line="336" w:lineRule="atLeast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 xml:space="preserve">La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presente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Convención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tiene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las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siguientes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finalidades</w:t>
      </w:r>
      <w:proofErr w:type="spellEnd"/>
      <w:r>
        <w:rPr>
          <w:rFonts w:ascii="Arial" w:hAnsi="Arial" w:cs="Arial"/>
          <w:color w:val="000000"/>
          <w:sz w:val="14"/>
          <w:szCs w:val="14"/>
        </w:rPr>
        <w:t>:</w:t>
      </w:r>
      <w:r>
        <w:rPr>
          <w:rFonts w:ascii="Arial" w:hAnsi="Arial" w:cs="Arial"/>
          <w:color w:val="000000"/>
          <w:sz w:val="14"/>
          <w:szCs w:val="14"/>
        </w:rPr>
        <w:br/>
        <w:t xml:space="preserve">a) la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salvaguardia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del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patrimonio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cultural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inmaterial</w:t>
      </w:r>
      <w:proofErr w:type="spellEnd"/>
      <w:r>
        <w:rPr>
          <w:rFonts w:ascii="Arial" w:hAnsi="Arial" w:cs="Arial"/>
          <w:color w:val="000000"/>
          <w:sz w:val="14"/>
          <w:szCs w:val="14"/>
        </w:rPr>
        <w:t>;</w:t>
      </w:r>
      <w:r>
        <w:rPr>
          <w:rFonts w:ascii="Arial" w:hAnsi="Arial" w:cs="Arial"/>
          <w:color w:val="000000"/>
          <w:sz w:val="14"/>
          <w:szCs w:val="14"/>
        </w:rPr>
        <w:br/>
        <w:t xml:space="preserve">b) el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respeto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del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patrimonio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cultural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inmaterial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de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las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comunidades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,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grupos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e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individuos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de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que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se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trate</w:t>
      </w:r>
      <w:proofErr w:type="spellEnd"/>
      <w:r>
        <w:rPr>
          <w:rFonts w:ascii="Arial" w:hAnsi="Arial" w:cs="Arial"/>
          <w:color w:val="000000"/>
          <w:sz w:val="14"/>
          <w:szCs w:val="14"/>
        </w:rPr>
        <w:t>;</w:t>
      </w:r>
      <w:r>
        <w:rPr>
          <w:rFonts w:ascii="Arial" w:hAnsi="Arial" w:cs="Arial"/>
          <w:color w:val="000000"/>
          <w:sz w:val="14"/>
          <w:szCs w:val="14"/>
        </w:rPr>
        <w:br/>
        <w:t xml:space="preserve">c) la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sensibilización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en el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plano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local,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nacional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e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internacional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a la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importancia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del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patrimonio</w:t>
      </w:r>
      <w:proofErr w:type="spellEnd"/>
      <w:r>
        <w:rPr>
          <w:rFonts w:ascii="Arial" w:hAnsi="Arial" w:cs="Arial"/>
          <w:color w:val="000000"/>
          <w:sz w:val="14"/>
          <w:szCs w:val="14"/>
        </w:rPr>
        <w:br/>
        <w:t xml:space="preserve">cultural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inmaterial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y de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su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reconocimiento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recíproco</w:t>
      </w:r>
      <w:proofErr w:type="spellEnd"/>
      <w:r>
        <w:rPr>
          <w:rFonts w:ascii="Arial" w:hAnsi="Arial" w:cs="Arial"/>
          <w:color w:val="000000"/>
          <w:sz w:val="14"/>
          <w:szCs w:val="14"/>
        </w:rPr>
        <w:t>;</w:t>
      </w:r>
      <w:r>
        <w:rPr>
          <w:rFonts w:ascii="Arial" w:hAnsi="Arial" w:cs="Arial"/>
          <w:color w:val="000000"/>
          <w:sz w:val="14"/>
          <w:szCs w:val="14"/>
        </w:rPr>
        <w:br/>
        <w:t xml:space="preserve">d) la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cooperación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y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asistencia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internacionales</w:t>
      </w:r>
      <w:proofErr w:type="spellEnd"/>
      <w:r>
        <w:rPr>
          <w:rFonts w:ascii="Arial" w:hAnsi="Arial" w:cs="Arial"/>
          <w:color w:val="000000"/>
          <w:sz w:val="14"/>
          <w:szCs w:val="14"/>
        </w:rPr>
        <w:t>.</w:t>
      </w:r>
    </w:p>
    <w:p w:rsidR="00540D5C" w:rsidRDefault="00540D5C" w:rsidP="00540D5C">
      <w:pPr>
        <w:shd w:val="clear" w:color="auto" w:fill="FFFFFF"/>
        <w:spacing w:before="200" w:after="100" w:line="264" w:lineRule="atLeast"/>
        <w:outlineLvl w:val="2"/>
        <w:rPr>
          <w:rFonts w:ascii="Arial" w:eastAsia="Times New Roman" w:hAnsi="Arial" w:cs="Arial"/>
          <w:b/>
          <w:bCs/>
          <w:color w:val="414042"/>
          <w:sz w:val="27"/>
          <w:szCs w:val="27"/>
        </w:rPr>
      </w:pPr>
    </w:p>
    <w:p w:rsidR="00540D5C" w:rsidRPr="00540D5C" w:rsidRDefault="00540D5C" w:rsidP="00540D5C">
      <w:pPr>
        <w:shd w:val="clear" w:color="auto" w:fill="FFFFFF"/>
        <w:spacing w:before="200" w:after="100" w:line="264" w:lineRule="atLeast"/>
        <w:outlineLvl w:val="2"/>
        <w:rPr>
          <w:rFonts w:ascii="Arial" w:eastAsia="Times New Roman" w:hAnsi="Arial" w:cs="Arial"/>
          <w:b/>
          <w:bCs/>
          <w:color w:val="414042"/>
          <w:sz w:val="27"/>
          <w:szCs w:val="27"/>
        </w:rPr>
      </w:pPr>
      <w:proofErr w:type="spellStart"/>
      <w:r w:rsidRPr="00540D5C">
        <w:rPr>
          <w:rFonts w:ascii="Arial" w:eastAsia="Times New Roman" w:hAnsi="Arial" w:cs="Arial"/>
          <w:b/>
          <w:bCs/>
          <w:color w:val="414042"/>
          <w:sz w:val="27"/>
          <w:szCs w:val="27"/>
        </w:rPr>
        <w:t>Artículo</w:t>
      </w:r>
      <w:proofErr w:type="spellEnd"/>
      <w:r w:rsidRPr="00540D5C">
        <w:rPr>
          <w:rFonts w:ascii="Arial" w:eastAsia="Times New Roman" w:hAnsi="Arial" w:cs="Arial"/>
          <w:b/>
          <w:bCs/>
          <w:color w:val="414042"/>
          <w:sz w:val="27"/>
          <w:szCs w:val="27"/>
        </w:rPr>
        <w:t xml:space="preserve"> 2: </w:t>
      </w:r>
      <w:proofErr w:type="spellStart"/>
      <w:r w:rsidRPr="00540D5C">
        <w:rPr>
          <w:rFonts w:ascii="Arial" w:eastAsia="Times New Roman" w:hAnsi="Arial" w:cs="Arial"/>
          <w:b/>
          <w:bCs/>
          <w:color w:val="414042"/>
          <w:sz w:val="27"/>
          <w:szCs w:val="27"/>
        </w:rPr>
        <w:t>Definiciones</w:t>
      </w:r>
      <w:proofErr w:type="spellEnd"/>
    </w:p>
    <w:p w:rsidR="00540D5C" w:rsidRPr="00540D5C" w:rsidRDefault="00540D5C" w:rsidP="00540D5C">
      <w:pPr>
        <w:shd w:val="clear" w:color="auto" w:fill="FFFFFF"/>
        <w:spacing w:after="50" w:line="336" w:lineRule="atLeast"/>
        <w:rPr>
          <w:rFonts w:ascii="Arial" w:eastAsia="Times New Roman" w:hAnsi="Arial" w:cs="Arial"/>
          <w:color w:val="000000"/>
          <w:sz w:val="14"/>
          <w:szCs w:val="14"/>
        </w:rPr>
      </w:pPr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A los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efectos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de la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presente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Convención</w:t>
      </w:r>
      <w:proofErr w:type="spellEnd"/>
      <w:proofErr w:type="gram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,</w:t>
      </w:r>
      <w:proofErr w:type="gramEnd"/>
      <w:r w:rsidRPr="00540D5C">
        <w:rPr>
          <w:rFonts w:ascii="Arial" w:eastAsia="Times New Roman" w:hAnsi="Arial" w:cs="Arial"/>
          <w:color w:val="000000"/>
          <w:sz w:val="14"/>
          <w:szCs w:val="14"/>
        </w:rPr>
        <w:br/>
        <w:t xml:space="preserve">1. Se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entiende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por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“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patrimonio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cultural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inmaterial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” los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usos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,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representaciones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,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expresiones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,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conocimientos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y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técnicas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-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junto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con los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instrumentos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,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objetos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,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artefactos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y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espacios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culturales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que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les son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inherentes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-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que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las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comunidades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, los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grupos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y en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algunos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casos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los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individuos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reconozcan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como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parte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integrante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de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su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patrimonio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cultural. Este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patrimonio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cultural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inmaterial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,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que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se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transmite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de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generación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en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generación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,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es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recreado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constantemente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por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las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comunidades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y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grupos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en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función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de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su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entorno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,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su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interacción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con la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naturaleza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y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su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historia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,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infundiéndoles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un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sentimiento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de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identidad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y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continuidad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y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contribuyendo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así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a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promover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el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respeto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de la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diversidad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cultural y la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creatividad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humana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. A los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efectos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de la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presente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Convención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, se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tendrá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en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cuenta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únicamente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el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patrimonio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cultural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inmaterial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que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sea compatible con los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instrumentos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internacionales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de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derechos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humanos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existentes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y con los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imperativos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de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respeto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mutuo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entre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comunidades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,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grupos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e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individuos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y de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desarrollo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sostenible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>.</w:t>
      </w:r>
    </w:p>
    <w:p w:rsidR="00540D5C" w:rsidRPr="00540D5C" w:rsidRDefault="00540D5C" w:rsidP="00540D5C">
      <w:pPr>
        <w:shd w:val="clear" w:color="auto" w:fill="FFFFFF"/>
        <w:spacing w:after="50" w:line="336" w:lineRule="atLeast"/>
        <w:rPr>
          <w:rFonts w:ascii="Arial" w:eastAsia="Times New Roman" w:hAnsi="Arial" w:cs="Arial"/>
          <w:color w:val="000000"/>
          <w:sz w:val="14"/>
          <w:szCs w:val="14"/>
        </w:rPr>
      </w:pPr>
      <w:r w:rsidRPr="00540D5C">
        <w:rPr>
          <w:rFonts w:ascii="Arial" w:eastAsia="Times New Roman" w:hAnsi="Arial" w:cs="Arial"/>
          <w:color w:val="000000"/>
          <w:sz w:val="14"/>
          <w:szCs w:val="14"/>
        </w:rPr>
        <w:t>2. El “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patrimonio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cultural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inmaterial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”,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según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se define en el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párrafo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1 supra, se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manifiesta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en particular en los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ámbitos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siguientes</w:t>
      </w:r>
      <w:proofErr w:type="spellEnd"/>
      <w:proofErr w:type="gram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:</w:t>
      </w:r>
      <w:proofErr w:type="gramEnd"/>
      <w:r w:rsidRPr="00540D5C">
        <w:rPr>
          <w:rFonts w:ascii="Arial" w:eastAsia="Times New Roman" w:hAnsi="Arial" w:cs="Arial"/>
          <w:color w:val="000000"/>
          <w:sz w:val="14"/>
          <w:szCs w:val="14"/>
        </w:rPr>
        <w:br/>
        <w:t xml:space="preserve">a)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tradiciones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y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expresiones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orales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,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incluido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el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idioma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como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vehículo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del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patrimonio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cultural</w:t>
      </w:r>
      <w:r w:rsidRPr="00540D5C">
        <w:rPr>
          <w:rFonts w:ascii="Arial" w:eastAsia="Times New Roman" w:hAnsi="Arial" w:cs="Arial"/>
          <w:color w:val="000000"/>
          <w:sz w:val="14"/>
          <w:szCs w:val="14"/>
        </w:rPr>
        <w:br/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inmaterial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>;</w:t>
      </w:r>
      <w:r w:rsidRPr="00540D5C">
        <w:rPr>
          <w:rFonts w:ascii="Arial" w:eastAsia="Times New Roman" w:hAnsi="Arial" w:cs="Arial"/>
          <w:color w:val="000000"/>
          <w:sz w:val="14"/>
          <w:szCs w:val="14"/>
        </w:rPr>
        <w:br/>
        <w:t xml:space="preserve">b)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artes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del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espectáculo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>;</w:t>
      </w:r>
      <w:r w:rsidRPr="00540D5C">
        <w:rPr>
          <w:rFonts w:ascii="Arial" w:eastAsia="Times New Roman" w:hAnsi="Arial" w:cs="Arial"/>
          <w:color w:val="000000"/>
          <w:sz w:val="14"/>
          <w:szCs w:val="14"/>
        </w:rPr>
        <w:br/>
        <w:t xml:space="preserve">c)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usos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sociales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,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rituales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y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actos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festivos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>;</w:t>
      </w:r>
      <w:r w:rsidRPr="00540D5C">
        <w:rPr>
          <w:rFonts w:ascii="Arial" w:eastAsia="Times New Roman" w:hAnsi="Arial" w:cs="Arial"/>
          <w:color w:val="000000"/>
          <w:sz w:val="14"/>
          <w:szCs w:val="14"/>
        </w:rPr>
        <w:br/>
        <w:t xml:space="preserve">d)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conocimientos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y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usos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relacionados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con la</w:t>
      </w:r>
      <w:r w:rsidRPr="00540D5C">
        <w:rPr>
          <w:rFonts w:ascii="Arial" w:eastAsia="Times New Roman" w:hAnsi="Arial" w:cs="Arial"/>
          <w:color w:val="000000"/>
          <w:sz w:val="14"/>
          <w:szCs w:val="14"/>
        </w:rPr>
        <w:br/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naturaleza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y el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universo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>;</w:t>
      </w:r>
      <w:r w:rsidRPr="00540D5C">
        <w:rPr>
          <w:rFonts w:ascii="Arial" w:eastAsia="Times New Roman" w:hAnsi="Arial" w:cs="Arial"/>
          <w:color w:val="000000"/>
          <w:sz w:val="14"/>
          <w:szCs w:val="14"/>
        </w:rPr>
        <w:br/>
        <w:t xml:space="preserve">e)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técnicas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artesanales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tradicionales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>.</w:t>
      </w:r>
    </w:p>
    <w:p w:rsidR="00540D5C" w:rsidRPr="00540D5C" w:rsidRDefault="00540D5C" w:rsidP="00540D5C">
      <w:pPr>
        <w:shd w:val="clear" w:color="auto" w:fill="FFFFFF"/>
        <w:spacing w:after="50" w:line="336" w:lineRule="atLeast"/>
        <w:rPr>
          <w:rFonts w:ascii="Arial" w:eastAsia="Times New Roman" w:hAnsi="Arial" w:cs="Arial"/>
          <w:color w:val="000000"/>
          <w:sz w:val="14"/>
          <w:szCs w:val="14"/>
        </w:rPr>
      </w:pPr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3. Se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entiende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por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“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salvaguardia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”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las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medidas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encaminadas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a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garantizar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la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viabilidad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gram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del</w:t>
      </w:r>
      <w:proofErr w:type="gram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patrimonio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cultural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inmaterial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,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comprendidas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la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identificación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,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documentación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,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investigación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,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preservación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,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protección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,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promoción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,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valorización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,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transmisión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-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básicamente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a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través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de la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enseñanza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formal y no formal- y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revitalización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de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este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patrimonio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en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sus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distintos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aspectos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>.</w:t>
      </w:r>
    </w:p>
    <w:p w:rsidR="00540D5C" w:rsidRPr="00540D5C" w:rsidRDefault="00540D5C" w:rsidP="00540D5C">
      <w:pPr>
        <w:shd w:val="clear" w:color="auto" w:fill="FFFFFF"/>
        <w:spacing w:after="50" w:line="336" w:lineRule="atLeast"/>
        <w:rPr>
          <w:rFonts w:ascii="Arial" w:eastAsia="Times New Roman" w:hAnsi="Arial" w:cs="Arial"/>
          <w:color w:val="000000"/>
          <w:sz w:val="14"/>
          <w:szCs w:val="14"/>
        </w:rPr>
      </w:pPr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4. La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expresión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“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Estados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Partes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”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designa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a los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Estados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obligados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por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la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presente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Convención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y entre los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cuales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ésta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esté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en vigor.</w:t>
      </w:r>
    </w:p>
    <w:p w:rsidR="00540D5C" w:rsidRPr="00540D5C" w:rsidRDefault="00540D5C" w:rsidP="00540D5C">
      <w:pPr>
        <w:shd w:val="clear" w:color="auto" w:fill="FFFFFF"/>
        <w:spacing w:after="50" w:line="336" w:lineRule="atLeast"/>
        <w:rPr>
          <w:rFonts w:ascii="Arial" w:eastAsia="Times New Roman" w:hAnsi="Arial" w:cs="Arial"/>
          <w:color w:val="000000"/>
          <w:sz w:val="14"/>
          <w:szCs w:val="14"/>
        </w:rPr>
      </w:pPr>
      <w:r w:rsidRPr="00540D5C">
        <w:rPr>
          <w:rFonts w:ascii="Arial" w:eastAsia="Times New Roman" w:hAnsi="Arial" w:cs="Arial"/>
          <w:color w:val="000000"/>
          <w:sz w:val="14"/>
          <w:szCs w:val="14"/>
        </w:rPr>
        <w:lastRenderedPageBreak/>
        <w:t xml:space="preserve">5.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Esta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Convención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se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aplicará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mutatis mutandis a los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territorios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mencionados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en el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Artículo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33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que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pasen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a ser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Partes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en </w:t>
      </w:r>
      <w:proofErr w:type="spellStart"/>
      <w:proofErr w:type="gram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ella</w:t>
      </w:r>
      <w:proofErr w:type="spellEnd"/>
      <w:proofErr w:type="gram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, con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arreglo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a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las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condiciones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especificadas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en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dicho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artículo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. En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esa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medida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la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expresión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“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Estados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Partes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” se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referirá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igualmente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gram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a</w:t>
      </w:r>
      <w:proofErr w:type="gram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esos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540D5C">
        <w:rPr>
          <w:rFonts w:ascii="Arial" w:eastAsia="Times New Roman" w:hAnsi="Arial" w:cs="Arial"/>
          <w:color w:val="000000"/>
          <w:sz w:val="14"/>
          <w:szCs w:val="14"/>
        </w:rPr>
        <w:t>territorios</w:t>
      </w:r>
      <w:proofErr w:type="spellEnd"/>
      <w:r w:rsidRPr="00540D5C">
        <w:rPr>
          <w:rFonts w:ascii="Arial" w:eastAsia="Times New Roman" w:hAnsi="Arial" w:cs="Arial"/>
          <w:color w:val="000000"/>
          <w:sz w:val="14"/>
          <w:szCs w:val="14"/>
        </w:rPr>
        <w:t>.</w:t>
      </w:r>
    </w:p>
    <w:p w:rsidR="00676C26" w:rsidRDefault="00676C26"/>
    <w:sectPr w:rsidR="00676C26" w:rsidSect="00676C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540D5C"/>
    <w:rsid w:val="00405D7B"/>
    <w:rsid w:val="00483DF8"/>
    <w:rsid w:val="00540D5C"/>
    <w:rsid w:val="006301F8"/>
    <w:rsid w:val="00676C26"/>
    <w:rsid w:val="00BE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26"/>
  </w:style>
  <w:style w:type="paragraph" w:styleId="Heading1">
    <w:name w:val="heading 1"/>
    <w:basedOn w:val="Normal"/>
    <w:next w:val="Normal"/>
    <w:link w:val="Heading1Char"/>
    <w:uiPriority w:val="9"/>
    <w:qFormat/>
    <w:rsid w:val="00540D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0D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40D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40D5C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wiki-text">
    <w:name w:val="wiki-text"/>
    <w:basedOn w:val="Normal"/>
    <w:rsid w:val="00540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40D5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40D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0D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540D5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9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3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ch.unesco.org/es/convenci%C3%B3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951</Words>
  <Characters>5425</Characters>
  <Application>Microsoft Office Word</Application>
  <DocSecurity>0</DocSecurity>
  <Lines>45</Lines>
  <Paragraphs>12</Paragraphs>
  <ScaleCrop>false</ScaleCrop>
  <Company/>
  <LinksUpToDate>false</LinksUpToDate>
  <CharactersWithSpaces>6364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Amith</dc:creator>
  <cp:lastModifiedBy>Jonathan Amith</cp:lastModifiedBy>
  <cp:revision>1</cp:revision>
  <dcterms:created xsi:type="dcterms:W3CDTF">2019-07-31T20:55:00Z</dcterms:created>
  <dcterms:modified xsi:type="dcterms:W3CDTF">2019-07-31T20:56:00Z</dcterms:modified>
</cp:coreProperties>
</file>